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46B" w:rsidRPr="00DC746B" w:rsidRDefault="00213C5C" w:rsidP="00213C5C">
      <w:pPr>
        <w:shd w:val="clear" w:color="auto" w:fill="FFFFFF"/>
        <w:spacing w:before="100" w:beforeAutospacing="1" w:line="240" w:lineRule="auto"/>
        <w:jc w:val="both"/>
        <w:outlineLvl w:val="0"/>
        <w:rPr>
          <w:rFonts w:ascii="Segoe UI" w:eastAsia="Times New Roman" w:hAnsi="Segoe UI" w:cs="Segoe UI"/>
          <w:b/>
          <w:bCs/>
          <w:color w:val="0D0D0D"/>
          <w:spacing w:val="-2"/>
          <w:kern w:val="36"/>
          <w:sz w:val="40"/>
          <w:szCs w:val="40"/>
          <w:lang w:eastAsia="hu-HU"/>
        </w:rPr>
      </w:pPr>
      <w:r>
        <w:rPr>
          <w:rFonts w:ascii="Segoe UI" w:eastAsia="Times New Roman" w:hAnsi="Segoe UI" w:cs="Segoe UI"/>
          <w:b/>
          <w:bCs/>
          <w:color w:val="0D0D0D"/>
          <w:spacing w:val="-2"/>
          <w:kern w:val="36"/>
          <w:sz w:val="40"/>
          <w:szCs w:val="40"/>
          <w:lang w:eastAsia="hu-HU"/>
        </w:rPr>
        <w:t>Módszertani</w:t>
      </w:r>
      <w:r w:rsidR="00DC746B" w:rsidRPr="00DC746B">
        <w:rPr>
          <w:rFonts w:ascii="Segoe UI" w:eastAsia="Times New Roman" w:hAnsi="Segoe UI" w:cs="Segoe UI"/>
          <w:b/>
          <w:bCs/>
          <w:color w:val="0D0D0D"/>
          <w:spacing w:val="-2"/>
          <w:kern w:val="36"/>
          <w:sz w:val="40"/>
          <w:szCs w:val="40"/>
          <w:lang w:eastAsia="hu-HU"/>
        </w:rPr>
        <w:t xml:space="preserve"> összefoglaló</w:t>
      </w:r>
    </w:p>
    <w:p w:rsidR="00DC746B" w:rsidRPr="00DC746B" w:rsidRDefault="00DC746B" w:rsidP="00213C5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A vita olyan strukturált érvelő folyamat, amelyben két vagy több fél egymással ellentétes álláspontokat ütköztet egy adott témáról. Célja a résztvevők vagy a hallgatóság meggyőzése saját nézőpont igazáról, esetleg a közös igazság keresése. Gyakorlati alkalmazási területe a nevelés (pl. vitakultúra oktatása), a közéleti döntéshozatal (pl. parlamenti ülések), a jogi és tudományos vita, de akár a nyelvoktatás és üzleti szimulációk is. A vita módszere fejleszti a kritikai gondolkodást, kommunikációs készségeket és érvelési képességeket.</w:t>
      </w:r>
    </w:p>
    <w:p w:rsidR="00DC746B" w:rsidRPr="00DC746B" w:rsidRDefault="00DC746B" w:rsidP="00213C5C">
      <w:pPr>
        <w:shd w:val="clear" w:color="auto" w:fill="FFFFFF"/>
        <w:spacing w:before="320" w:after="120" w:line="240" w:lineRule="auto"/>
        <w:jc w:val="both"/>
        <w:outlineLvl w:val="1"/>
        <w:rPr>
          <w:rFonts w:ascii="Segoe UI" w:eastAsia="Times New Roman" w:hAnsi="Segoe UI" w:cs="Segoe UI"/>
          <w:b/>
          <w:bCs/>
          <w:color w:val="0D0D0D"/>
          <w:spacing w:val="-2"/>
          <w:sz w:val="32"/>
          <w:szCs w:val="3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sz w:val="32"/>
          <w:szCs w:val="32"/>
          <w:lang w:eastAsia="hu-HU"/>
        </w:rPr>
        <w:t>Célok és alkalmazási területek</w:t>
      </w:r>
    </w:p>
    <w:p w:rsidR="00DC746B" w:rsidRPr="00DC746B" w:rsidRDefault="00DC746B" w:rsidP="00213C5C">
      <w:pPr>
        <w:numPr>
          <w:ilvl w:val="0"/>
          <w:numId w:val="1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Készségfejlesztés: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A vita hatékony eszköz lehet a kritikus gondolkodás, a szóbeli és írásbeli érvelés, az önkifejezés és az együttműködési képességek fejlesztésére.</w:t>
      </w:r>
    </w:p>
    <w:p w:rsidR="00DC746B" w:rsidRPr="00DC746B" w:rsidRDefault="00DC746B" w:rsidP="00213C5C">
      <w:pPr>
        <w:numPr>
          <w:ilvl w:val="0"/>
          <w:numId w:val="1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Nevelési célok: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A pedagógiában (pl. NAT kerettantervekben) kiemelten szerepel az érvelés és vitatkozás képességének elsajátítása. A vita során a diákok megtanulják álláspontjukat megalapozottan képviselni és másokat is tisztelettel meghallgatni.</w:t>
      </w:r>
    </w:p>
    <w:p w:rsidR="00DC746B" w:rsidRPr="00DC746B" w:rsidRDefault="00DC746B" w:rsidP="00213C5C">
      <w:pPr>
        <w:numPr>
          <w:ilvl w:val="0"/>
          <w:numId w:val="1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Közélet és politika: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A politikai és közösségi viták (pl. parlamenti ülések, önkormányzati fórumok) is vitatechnikai szabályokat alkalmaznak. A vita eszközként szolgálhat álláspontok meggyőző bemutatására és döntések alátámasztására.</w:t>
      </w:r>
    </w:p>
    <w:p w:rsidR="00DC746B" w:rsidRPr="00DC746B" w:rsidRDefault="00DC746B" w:rsidP="00213C5C">
      <w:pPr>
        <w:numPr>
          <w:ilvl w:val="0"/>
          <w:numId w:val="1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Versenyek és szimulációk: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Az iskolai és egyetemi vitaversenyek (pl. „Szóval?!” Országos Vitaverseny) szabályozott disputa-formát használnak, ahol előre meghatározott témák és időkeretek mellett folyik a versengés. A módszert gyakran alkalmazzák nyelv- és szaknyelvi oktatásban is, hiszen ösztönzi a nyelvi kreativitást és a meggyőző beszédet.</w:t>
      </w:r>
    </w:p>
    <w:p w:rsidR="00DC746B" w:rsidRPr="00DC746B" w:rsidRDefault="00DC746B" w:rsidP="00213C5C">
      <w:pPr>
        <w:shd w:val="clear" w:color="auto" w:fill="FFFFFF"/>
        <w:spacing w:before="320" w:after="120" w:line="240" w:lineRule="auto"/>
        <w:jc w:val="both"/>
        <w:outlineLvl w:val="1"/>
        <w:rPr>
          <w:rFonts w:ascii="Segoe UI" w:eastAsia="Times New Roman" w:hAnsi="Segoe UI" w:cs="Segoe UI"/>
          <w:b/>
          <w:bCs/>
          <w:color w:val="0D0D0D"/>
          <w:spacing w:val="-2"/>
          <w:sz w:val="32"/>
          <w:szCs w:val="3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sz w:val="32"/>
          <w:szCs w:val="32"/>
          <w:lang w:eastAsia="hu-HU"/>
        </w:rPr>
        <w:t>Alapfogalmak és definíciók</w:t>
      </w:r>
    </w:p>
    <w:p w:rsidR="00DC746B" w:rsidRPr="00DC746B" w:rsidRDefault="00DC746B" w:rsidP="00213C5C">
      <w:pPr>
        <w:numPr>
          <w:ilvl w:val="0"/>
          <w:numId w:val="2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Vita: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Érvek ütköztetése egy adott téma körül, amelyben legalább két résztvevő állásfoglalása különbözik egymástól. Célja vitapartnerünk vagy a közönség meggyőzése egy nézőpont helyességéről, és általánosabb igazságok közös keresése. A vitának van világos témája, állításai és szerkezete. A szociológiában, politikatudományban, retorikában stb. eszközként alkalmazzák. A vita során be kell tartani a </w:t>
      </w:r>
      <w:r w:rsidRPr="00DC746B">
        <w:rPr>
          <w:rFonts w:ascii="Segoe UI" w:eastAsia="Times New Roman" w:hAnsi="Segoe UI" w:cs="Segoe UI"/>
          <w:i/>
          <w:iCs/>
          <w:color w:val="0D0D0D"/>
          <w:spacing w:val="-2"/>
          <w:lang w:eastAsia="hu-HU"/>
        </w:rPr>
        <w:t>vitakultúrát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– etikett- és vitaszabályokat, hogy az ellenérvek és cáfolatok tiszteletteljes, konstruktív módon ütközhessenek meg.</w:t>
      </w:r>
    </w:p>
    <w:p w:rsidR="00DC746B" w:rsidRPr="00DC746B" w:rsidRDefault="00DC746B" w:rsidP="00213C5C">
      <w:pPr>
        <w:numPr>
          <w:ilvl w:val="0"/>
          <w:numId w:val="2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Állítás (tézis):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Olyan kijelentés vagy vélemény, amelyet a beszélő igaznak fogad el, és alátámasztásra szorul. A vita tételmondata (állítása) határozza meg a vitatott kérdést. A tétel megfogalmazása során célszerű pontos definíciókat adni a kulcsfogalmakra (keretezés), hogy egyértelmű legyen, miről folyik a vita.</w:t>
      </w:r>
    </w:p>
    <w:p w:rsidR="00DC746B" w:rsidRPr="00DC746B" w:rsidRDefault="00DC746B" w:rsidP="00213C5C">
      <w:pPr>
        <w:numPr>
          <w:ilvl w:val="0"/>
          <w:numId w:val="2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Érv: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Egy állítást támogató indok vagy bizonyíték. Az érv általában tényekre, logikai következtetésre vagy szakértői véleményre támaszkodik, és azt szolgálja, hogy állításunkat elfogadtassuk. Lásd például a következő érvszerkezetet: tétel (következtetés) + bizonyíték + logikai összekötő elem.</w:t>
      </w:r>
    </w:p>
    <w:p w:rsidR="00DC746B" w:rsidRPr="00DC746B" w:rsidRDefault="00DC746B" w:rsidP="00213C5C">
      <w:pPr>
        <w:numPr>
          <w:ilvl w:val="0"/>
          <w:numId w:val="2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Ellenvetés (ellentétel):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Az érv ellentétes irányú változata. Amikor az egyik fél ellenérvet fogalmaz meg, éppen az ellenfél álláspontjához csatol egy újabb, ellentétes érvet. Ez a folyamat a vita «ütköztetés» („</w:t>
      </w:r>
      <w:proofErr w:type="spellStart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clash</w:t>
      </w:r>
      <w:proofErr w:type="spellEnd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”) része, amelyben az ellentmondó állítások érvényességét vizsgáljuk.</w:t>
      </w:r>
    </w:p>
    <w:p w:rsidR="00DC746B" w:rsidRPr="00DC746B" w:rsidRDefault="00DC746B" w:rsidP="00213C5C">
      <w:pPr>
        <w:numPr>
          <w:ilvl w:val="0"/>
          <w:numId w:val="2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Bizonyíték: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Az az információ (tény, adat, statisztika, szakértői nyilatkozat stb.), amely a tételt és az érveket alátámasztja. A meggyőző érvelésben a bizonyítékoknak mindig hiteles és megnevezett forrásból kell származniuk. Magyarországi vitákban előnyben részesülnek a hivatalos vagy primer források (pl. statisztikák, törvények, kutatási eredmények).</w:t>
      </w:r>
    </w:p>
    <w:p w:rsidR="00DC746B" w:rsidRPr="00DC746B" w:rsidRDefault="00DC746B" w:rsidP="00213C5C">
      <w:pPr>
        <w:numPr>
          <w:ilvl w:val="0"/>
          <w:numId w:val="2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lastRenderedPageBreak/>
        <w:t>Logikai hiba: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Olyan érvelési tévedés, amely egy érv szerkezetében van, az előfeltevések igazságától függetlenül érvényteleníti azt. Gyakori logikai hibák például:</w:t>
      </w:r>
    </w:p>
    <w:p w:rsidR="00DC746B" w:rsidRPr="00DC746B" w:rsidRDefault="00DC746B" w:rsidP="00213C5C">
      <w:pPr>
        <w:numPr>
          <w:ilvl w:val="1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 xml:space="preserve">Személyeskedés (ad </w:t>
      </w:r>
      <w:proofErr w:type="spellStart"/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hominem</w:t>
      </w:r>
      <w:proofErr w:type="spellEnd"/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):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a vitapartner személyét támadjuk állításai helyett.</w:t>
      </w:r>
    </w:p>
    <w:p w:rsidR="00DC746B" w:rsidRPr="00DC746B" w:rsidRDefault="00DC746B" w:rsidP="00213C5C">
      <w:pPr>
        <w:numPr>
          <w:ilvl w:val="1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Hamis dilemma: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csak két lehetőséget mutatunk be, amikor több is van („nincs más választásunk”): például hamisan állítjuk, hogy csak két szélsőséges megoldás létezik.</w:t>
      </w:r>
    </w:p>
    <w:p w:rsidR="00DC746B" w:rsidRPr="00DC746B" w:rsidRDefault="00DC746B" w:rsidP="00213C5C">
      <w:pPr>
        <w:numPr>
          <w:ilvl w:val="1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Meg nem térülő befektetés: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 xml:space="preserve"> a korábbi döntésbe „már beleölt erőfeszítés” miatt nem akarunk visszalépni, pedig </w:t>
      </w:r>
      <w:proofErr w:type="spellStart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ésszerűbb</w:t>
      </w:r>
      <w:proofErr w:type="spellEnd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 xml:space="preserve"> lenne más irányt választani.</w:t>
      </w:r>
    </w:p>
    <w:p w:rsidR="00DC746B" w:rsidRPr="00DC746B" w:rsidRDefault="00DC746B" w:rsidP="00213C5C">
      <w:pPr>
        <w:numPr>
          <w:ilvl w:val="1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Csúszós lejtő (</w:t>
      </w:r>
      <w:proofErr w:type="spellStart"/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slippery</w:t>
      </w:r>
      <w:proofErr w:type="spellEnd"/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 xml:space="preserve"> </w:t>
      </w:r>
      <w:proofErr w:type="spellStart"/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slope</w:t>
      </w:r>
      <w:proofErr w:type="spellEnd"/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):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alap nélküli, katasztrofális következményeket vetítünk előre („ha ezt bevállaljuk, azután mindennek vége lesz”).</w:t>
      </w:r>
    </w:p>
    <w:p w:rsidR="00DC746B" w:rsidRPr="00DC746B" w:rsidRDefault="00DC746B" w:rsidP="00213C5C">
      <w:pPr>
        <w:shd w:val="clear" w:color="auto" w:fill="FFFFFF"/>
        <w:spacing w:before="320" w:after="120" w:line="240" w:lineRule="auto"/>
        <w:jc w:val="both"/>
        <w:outlineLvl w:val="1"/>
        <w:rPr>
          <w:rFonts w:ascii="Segoe UI" w:eastAsia="Times New Roman" w:hAnsi="Segoe UI" w:cs="Segoe UI"/>
          <w:b/>
          <w:bCs/>
          <w:color w:val="0D0D0D"/>
          <w:spacing w:val="-2"/>
          <w:sz w:val="32"/>
          <w:szCs w:val="3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sz w:val="32"/>
          <w:szCs w:val="32"/>
          <w:lang w:eastAsia="hu-HU"/>
        </w:rPr>
        <w:t>Vitaformátumok és struktúrák</w:t>
      </w:r>
    </w:p>
    <w:p w:rsidR="00DC746B" w:rsidRPr="00DC746B" w:rsidRDefault="00DC746B" w:rsidP="00213C5C">
      <w:pPr>
        <w:shd w:val="clear" w:color="auto" w:fill="FFFFFF"/>
        <w:spacing w:after="120" w:line="240" w:lineRule="auto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 xml:space="preserve">A vita több formában </w:t>
      </w:r>
      <w:proofErr w:type="spellStart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zajolhat</w:t>
      </w:r>
      <w:proofErr w:type="spellEnd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, attól függően, hogy hány csapat és beszélő vesz részt, valamint milyen a szabályrendszer. Néhány ismert formátum:</w:t>
      </w:r>
    </w:p>
    <w:p w:rsidR="00DC746B" w:rsidRPr="00DC746B" w:rsidRDefault="00DC746B" w:rsidP="00213C5C">
      <w:pPr>
        <w:numPr>
          <w:ilvl w:val="0"/>
          <w:numId w:val="3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 xml:space="preserve">Parlamenti vita (British </w:t>
      </w:r>
      <w:proofErr w:type="spellStart"/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Parliamentary</w:t>
      </w:r>
      <w:proofErr w:type="spellEnd"/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 xml:space="preserve"> – BP):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 xml:space="preserve"> Négy csapat, két kormány és két ellenzék, </w:t>
      </w:r>
      <w:proofErr w:type="spellStart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csapatonként</w:t>
      </w:r>
      <w:proofErr w:type="spellEnd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 xml:space="preserve"> általában három-három beszélő. A beszédek címei (pl. „miniszterelnök”, „háborúzás vezetője” stb.) jelzik szerepüket. Egyéni beszédek 5 perc hosszúak (első és utolsó perc védett). A vitát elnök vezeti, a zsűri rangsorol. Ez a formátum világszerte elterjedt versenyeken használatos.</w:t>
      </w:r>
    </w:p>
    <w:p w:rsidR="00DC746B" w:rsidRPr="00DC746B" w:rsidRDefault="00DC746B" w:rsidP="00213C5C">
      <w:pPr>
        <w:numPr>
          <w:ilvl w:val="0"/>
          <w:numId w:val="3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Lincoln–Douglas vita: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Egy-egy személyes vita, általában egy pro és egy kontra fél. Hangsúlyos a logikai-értékelési kérdések és etikai értékek boncolgatása. Szigorú beszédidőkkel (pl. 6-3-7-3-4-6-3 perc beosztással), kereszttalálkozókkal (kérdezz-felelek) és hosszabb készülési idővel. (Nevét az 1858-as Lincoln–Douglas történelmi vitákról kapta.)</w:t>
      </w:r>
    </w:p>
    <w:p w:rsidR="00DC746B" w:rsidRPr="00DC746B" w:rsidRDefault="00DC746B" w:rsidP="00213C5C">
      <w:pPr>
        <w:numPr>
          <w:ilvl w:val="0"/>
          <w:numId w:val="3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Policy-vita: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</w:t>
      </w:r>
      <w:proofErr w:type="spellStart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Csapatdebat</w:t>
      </w:r>
      <w:proofErr w:type="spellEnd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, általában 2-2 fő „kormány” és „ellenzék” felállásban. Törvényjavaslat vagy konkrét cselekvési terv (policy) melletti és elleni érveket fejtenek ki. Ritkábban mennek bele személyeskedésbe vagy széles körű filozófiai érvelésbe.</w:t>
      </w:r>
    </w:p>
    <w:p w:rsidR="00DC746B" w:rsidRPr="00DC746B" w:rsidRDefault="00DC746B" w:rsidP="00213C5C">
      <w:pPr>
        <w:numPr>
          <w:ilvl w:val="0"/>
          <w:numId w:val="3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Panel: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 xml:space="preserve"> Hivatalosan nem </w:t>
      </w:r>
      <w:proofErr w:type="spellStart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versenydebate</w:t>
      </w:r>
      <w:proofErr w:type="spellEnd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, inkább többszereplős eszmecsere moderátorral. Több szakértő vitázik egy témáról, gyakran közönségi kérdésekkel. A panelben a moderátor irányítja a beszélgetést. (Jellemző szerepek: </w:t>
      </w:r>
      <w:r w:rsidRPr="00DC746B">
        <w:rPr>
          <w:rFonts w:ascii="Segoe UI" w:eastAsia="Times New Roman" w:hAnsi="Segoe UI" w:cs="Segoe UI"/>
          <w:i/>
          <w:iCs/>
          <w:color w:val="0D0D0D"/>
          <w:spacing w:val="-2"/>
          <w:lang w:eastAsia="hu-HU"/>
        </w:rPr>
        <w:t>moderátor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és </w:t>
      </w:r>
      <w:r w:rsidRPr="00DC746B">
        <w:rPr>
          <w:rFonts w:ascii="Segoe UI" w:eastAsia="Times New Roman" w:hAnsi="Segoe UI" w:cs="Segoe UI"/>
          <w:i/>
          <w:iCs/>
          <w:color w:val="0D0D0D"/>
          <w:spacing w:val="-2"/>
          <w:lang w:eastAsia="hu-HU"/>
        </w:rPr>
        <w:t>paneltagnak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nevezett vitatkozók.)</w:t>
      </w:r>
    </w:p>
    <w:p w:rsidR="00DC746B" w:rsidRPr="00DC746B" w:rsidRDefault="00DC746B" w:rsidP="00213C5C">
      <w:pPr>
        <w:shd w:val="clear" w:color="auto" w:fill="FFFFFF"/>
        <w:spacing w:after="120" w:line="240" w:lineRule="auto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A fő vitaformátumok közötti különbségeket a következő táblázat foglalja össze:</w:t>
      </w:r>
    </w:p>
    <w:tbl>
      <w:tblPr>
        <w:tblW w:w="9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5"/>
        <w:gridCol w:w="1983"/>
        <w:gridCol w:w="1619"/>
        <w:gridCol w:w="1903"/>
        <w:gridCol w:w="2653"/>
      </w:tblGrid>
      <w:tr w:rsidR="00DC746B" w:rsidRPr="00DC746B" w:rsidTr="00213C5C">
        <w:trPr>
          <w:tblHeader/>
        </w:trPr>
        <w:tc>
          <w:tcPr>
            <w:tcW w:w="0" w:type="auto"/>
            <w:vAlign w:val="center"/>
            <w:hideMark/>
          </w:tcPr>
          <w:p w:rsidR="00DC746B" w:rsidRPr="00DC746B" w:rsidRDefault="00DC746B" w:rsidP="002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0"/>
                <w:lang w:eastAsia="hu-HU"/>
              </w:rPr>
            </w:pPr>
            <w:r w:rsidRPr="00DC746B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0"/>
                <w:lang w:eastAsia="hu-HU"/>
              </w:rPr>
              <w:t>Vitaformátum</w:t>
            </w:r>
          </w:p>
        </w:tc>
        <w:tc>
          <w:tcPr>
            <w:tcW w:w="0" w:type="auto"/>
            <w:vAlign w:val="center"/>
            <w:hideMark/>
          </w:tcPr>
          <w:p w:rsidR="00DC746B" w:rsidRPr="00DC746B" w:rsidRDefault="00DC746B" w:rsidP="002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0"/>
                <w:lang w:eastAsia="hu-HU"/>
              </w:rPr>
            </w:pPr>
            <w:r w:rsidRPr="00DC746B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0"/>
                <w:lang w:eastAsia="hu-HU"/>
              </w:rPr>
              <w:t>Jellemzők</w:t>
            </w:r>
          </w:p>
        </w:tc>
        <w:tc>
          <w:tcPr>
            <w:tcW w:w="0" w:type="auto"/>
            <w:vAlign w:val="center"/>
            <w:hideMark/>
          </w:tcPr>
          <w:p w:rsidR="00DC746B" w:rsidRPr="00DC746B" w:rsidRDefault="00DC746B" w:rsidP="002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0"/>
                <w:lang w:eastAsia="hu-HU"/>
              </w:rPr>
            </w:pPr>
            <w:r w:rsidRPr="00DC746B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0"/>
                <w:lang w:eastAsia="hu-HU"/>
              </w:rPr>
              <w:t>Időkeret</w:t>
            </w:r>
          </w:p>
        </w:tc>
        <w:tc>
          <w:tcPr>
            <w:tcW w:w="0" w:type="auto"/>
            <w:vAlign w:val="center"/>
            <w:hideMark/>
          </w:tcPr>
          <w:p w:rsidR="00DC746B" w:rsidRPr="00DC746B" w:rsidRDefault="00DC746B" w:rsidP="002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0"/>
                <w:lang w:eastAsia="hu-HU"/>
              </w:rPr>
            </w:pPr>
            <w:r w:rsidRPr="00DC746B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0"/>
                <w:lang w:eastAsia="hu-HU"/>
              </w:rPr>
              <w:t>Szerepek</w:t>
            </w:r>
          </w:p>
        </w:tc>
        <w:tc>
          <w:tcPr>
            <w:tcW w:w="0" w:type="auto"/>
            <w:vAlign w:val="center"/>
            <w:hideMark/>
          </w:tcPr>
          <w:p w:rsidR="00DC746B" w:rsidRPr="00DC746B" w:rsidRDefault="00DC746B" w:rsidP="002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0"/>
                <w:lang w:eastAsia="hu-HU"/>
              </w:rPr>
            </w:pPr>
            <w:r w:rsidRPr="00DC746B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0"/>
                <w:lang w:eastAsia="hu-HU"/>
              </w:rPr>
              <w:t>Előnyök/Hátrányok</w:t>
            </w:r>
          </w:p>
        </w:tc>
      </w:tr>
      <w:tr w:rsidR="00DC746B" w:rsidRPr="00DC746B" w:rsidTr="00213C5C">
        <w:tc>
          <w:tcPr>
            <w:tcW w:w="0" w:type="auto"/>
            <w:hideMark/>
          </w:tcPr>
          <w:p w:rsidR="00DC746B" w:rsidRPr="00DC746B" w:rsidRDefault="00DC746B" w:rsidP="002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</w:pPr>
            <w:r w:rsidRPr="00DC746B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0"/>
                <w:lang w:eastAsia="hu-HU"/>
              </w:rPr>
              <w:t>Parlamenti vita</w:t>
            </w:r>
          </w:p>
        </w:tc>
        <w:tc>
          <w:tcPr>
            <w:tcW w:w="0" w:type="auto"/>
            <w:hideMark/>
          </w:tcPr>
          <w:p w:rsidR="00DC746B" w:rsidRPr="00DC746B" w:rsidRDefault="00DC746B" w:rsidP="00213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</w:pPr>
            <w:r w:rsidRPr="00DC746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  <w:t>2–2 csapat (kormány/ellenzék), 4 csapat</w:t>
            </w:r>
          </w:p>
        </w:tc>
        <w:tc>
          <w:tcPr>
            <w:tcW w:w="0" w:type="auto"/>
            <w:hideMark/>
          </w:tcPr>
          <w:p w:rsidR="00DC746B" w:rsidRPr="00DC746B" w:rsidRDefault="00DC746B" w:rsidP="00213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</w:pPr>
            <w:r w:rsidRPr="00DC746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  <w:t>Beszéd: 5 perc/szólista (védett 1’ első/utolsó perc)</w:t>
            </w:r>
          </w:p>
        </w:tc>
        <w:tc>
          <w:tcPr>
            <w:tcW w:w="0" w:type="auto"/>
            <w:hideMark/>
          </w:tcPr>
          <w:p w:rsidR="00DC746B" w:rsidRPr="00DC746B" w:rsidRDefault="00DC746B" w:rsidP="00213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</w:pPr>
            <w:r w:rsidRPr="00DC746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  <w:t>Kormány miniszterelnöke, háborúzás vezetője; Ellenzék vezetője stb. + időmérő, zsűri</w:t>
            </w:r>
          </w:p>
        </w:tc>
        <w:tc>
          <w:tcPr>
            <w:tcW w:w="0" w:type="auto"/>
            <w:hideMark/>
          </w:tcPr>
          <w:p w:rsidR="00DC746B" w:rsidRPr="00DC746B" w:rsidRDefault="00DC746B" w:rsidP="00213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</w:pPr>
            <w:r w:rsidRPr="00DC746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  <w:t>Gyors, dinamikus; sok szereplő és POI; komplex. Jó szónoki helyzetek, de nehezebb a mély elemzés.</w:t>
            </w:r>
          </w:p>
        </w:tc>
      </w:tr>
      <w:tr w:rsidR="00DC746B" w:rsidRPr="00DC746B" w:rsidTr="00213C5C">
        <w:tc>
          <w:tcPr>
            <w:tcW w:w="0" w:type="auto"/>
            <w:hideMark/>
          </w:tcPr>
          <w:p w:rsidR="00DC746B" w:rsidRPr="00DC746B" w:rsidRDefault="00DC746B" w:rsidP="002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</w:pPr>
            <w:r w:rsidRPr="00DC746B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0"/>
                <w:lang w:eastAsia="hu-HU"/>
              </w:rPr>
              <w:t>Lincoln–Douglas</w:t>
            </w:r>
          </w:p>
        </w:tc>
        <w:tc>
          <w:tcPr>
            <w:tcW w:w="0" w:type="auto"/>
            <w:hideMark/>
          </w:tcPr>
          <w:p w:rsidR="00DC746B" w:rsidRPr="00DC746B" w:rsidRDefault="00DC746B" w:rsidP="00213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</w:pPr>
            <w:r w:rsidRPr="00DC746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  <w:t xml:space="preserve">1–1 </w:t>
            </w:r>
            <w:proofErr w:type="spellStart"/>
            <w:r w:rsidRPr="00DC746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  <w:t>debattőr</w:t>
            </w:r>
            <w:proofErr w:type="spellEnd"/>
            <w:r w:rsidRPr="00DC746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  <w:t>; „értékviták” (</w:t>
            </w:r>
            <w:proofErr w:type="spellStart"/>
            <w:r w:rsidRPr="00DC746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  <w:t>values</w:t>
            </w:r>
            <w:proofErr w:type="spellEnd"/>
            <w:r w:rsidRPr="00DC746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DC746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  <w:t>debate</w:t>
            </w:r>
            <w:proofErr w:type="spellEnd"/>
            <w:r w:rsidRPr="00DC746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0" w:type="auto"/>
            <w:hideMark/>
          </w:tcPr>
          <w:p w:rsidR="00DC746B" w:rsidRPr="00DC746B" w:rsidRDefault="00DC746B" w:rsidP="00213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</w:pPr>
            <w:r w:rsidRPr="00DC746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  <w:t>Pl. 6’/AC, 3’ kérdés, 7’/NC stb. (</w:t>
            </w:r>
            <w:proofErr w:type="spellStart"/>
            <w:r w:rsidRPr="00DC746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  <w:t>össz</w:t>
            </w:r>
            <w:proofErr w:type="spellEnd"/>
            <w:r w:rsidRPr="00DC746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  <w:t>. ~45’)</w:t>
            </w:r>
          </w:p>
        </w:tc>
        <w:tc>
          <w:tcPr>
            <w:tcW w:w="0" w:type="auto"/>
            <w:hideMark/>
          </w:tcPr>
          <w:p w:rsidR="00DC746B" w:rsidRPr="00DC746B" w:rsidRDefault="00DC746B" w:rsidP="00213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</w:pPr>
            <w:proofErr w:type="spellStart"/>
            <w:r w:rsidRPr="00DC746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  <w:t>Affirmatív</w:t>
            </w:r>
            <w:proofErr w:type="spellEnd"/>
            <w:r w:rsidRPr="00DC746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  <w:t xml:space="preserve"> (álláspont melletti) és Negatív (ellenző) beszélő; mérkőzések</w:t>
            </w:r>
          </w:p>
        </w:tc>
        <w:tc>
          <w:tcPr>
            <w:tcW w:w="0" w:type="auto"/>
            <w:hideMark/>
          </w:tcPr>
          <w:p w:rsidR="00DC746B" w:rsidRPr="00DC746B" w:rsidRDefault="00DC746B" w:rsidP="00213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</w:pPr>
            <w:r w:rsidRPr="00DC746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  <w:t>Erősen fókuszált érvényességre, szűkebb téma, gyors tempó (</w:t>
            </w:r>
            <w:proofErr w:type="spellStart"/>
            <w:r w:rsidRPr="00DC746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  <w:t>spreading</w:t>
            </w:r>
            <w:proofErr w:type="spellEnd"/>
            <w:r w:rsidRPr="00DC746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  <w:t>). Mély értékvita, ám versenykörnyezetben erőltetett beszédtempó.</w:t>
            </w:r>
          </w:p>
        </w:tc>
      </w:tr>
      <w:tr w:rsidR="00DC746B" w:rsidRPr="00DC746B" w:rsidTr="00213C5C">
        <w:tc>
          <w:tcPr>
            <w:tcW w:w="0" w:type="auto"/>
            <w:hideMark/>
          </w:tcPr>
          <w:p w:rsidR="00DC746B" w:rsidRPr="00DC746B" w:rsidRDefault="00DC746B" w:rsidP="002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</w:pPr>
            <w:r w:rsidRPr="00213C5C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0"/>
                <w:lang w:eastAsia="hu-HU"/>
              </w:rPr>
              <w:t>Policy-vita</w:t>
            </w:r>
          </w:p>
        </w:tc>
        <w:tc>
          <w:tcPr>
            <w:tcW w:w="0" w:type="auto"/>
            <w:hideMark/>
          </w:tcPr>
          <w:p w:rsidR="00DC746B" w:rsidRPr="00DC746B" w:rsidRDefault="00DC746B" w:rsidP="00213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</w:pPr>
            <w:r w:rsidRPr="00DC746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  <w:t>2–2 csapat, konkrét javaslat (államigazgatási vagy szakpolitikai)</w:t>
            </w:r>
          </w:p>
        </w:tc>
        <w:tc>
          <w:tcPr>
            <w:tcW w:w="0" w:type="auto"/>
            <w:hideMark/>
          </w:tcPr>
          <w:p w:rsidR="00DC746B" w:rsidRPr="00DC746B" w:rsidRDefault="00DC746B" w:rsidP="00213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</w:pPr>
            <w:r w:rsidRPr="00DC746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  <w:t>Általában nagyjából 5–7 perc/ beszélő + keresztkérdések</w:t>
            </w:r>
          </w:p>
        </w:tc>
        <w:tc>
          <w:tcPr>
            <w:tcW w:w="0" w:type="auto"/>
            <w:hideMark/>
          </w:tcPr>
          <w:p w:rsidR="00DC746B" w:rsidRPr="00DC746B" w:rsidRDefault="00DC746B" w:rsidP="00213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</w:pPr>
            <w:r w:rsidRPr="00DC746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  <w:t>Kormány (</w:t>
            </w:r>
            <w:proofErr w:type="spellStart"/>
            <w:r w:rsidRPr="00DC746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  <w:t>javaslatelő</w:t>
            </w:r>
            <w:proofErr w:type="spellEnd"/>
            <w:r w:rsidRPr="00DC746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  <w:t>) és Ellenzék; 2-2 beszélő/csapat; időmérő, zsűri</w:t>
            </w:r>
          </w:p>
        </w:tc>
        <w:tc>
          <w:tcPr>
            <w:tcW w:w="0" w:type="auto"/>
            <w:hideMark/>
          </w:tcPr>
          <w:p w:rsidR="00DC746B" w:rsidRPr="00DC746B" w:rsidRDefault="00DC746B" w:rsidP="00213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</w:pPr>
            <w:r w:rsidRPr="00DC746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  <w:t>Részletes bizonyítás, mély szakmai érvek. Időigényes, kevésbé spontán. Jó struktúra, de kevésbé rugalmasságot ad.</w:t>
            </w:r>
          </w:p>
        </w:tc>
      </w:tr>
      <w:tr w:rsidR="00DC746B" w:rsidRPr="00DC746B" w:rsidTr="00213C5C">
        <w:tc>
          <w:tcPr>
            <w:tcW w:w="0" w:type="auto"/>
            <w:hideMark/>
          </w:tcPr>
          <w:p w:rsidR="00DC746B" w:rsidRPr="00DC746B" w:rsidRDefault="00DC746B" w:rsidP="002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</w:pPr>
            <w:r w:rsidRPr="00213C5C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0"/>
                <w:lang w:eastAsia="hu-HU"/>
              </w:rPr>
              <w:t>Panel</w:t>
            </w:r>
          </w:p>
        </w:tc>
        <w:tc>
          <w:tcPr>
            <w:tcW w:w="0" w:type="auto"/>
            <w:hideMark/>
          </w:tcPr>
          <w:p w:rsidR="00DC746B" w:rsidRPr="00DC746B" w:rsidRDefault="00DC746B" w:rsidP="00213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</w:pPr>
            <w:r w:rsidRPr="00DC746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  <w:t>Többszereplős közönség</w:t>
            </w:r>
            <w:bookmarkStart w:id="0" w:name="_GoBack"/>
            <w:bookmarkEnd w:id="0"/>
            <w:r w:rsidRPr="00DC746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  <w:t xml:space="preserve"> előtt (2+ fő)</w:t>
            </w:r>
          </w:p>
        </w:tc>
        <w:tc>
          <w:tcPr>
            <w:tcW w:w="0" w:type="auto"/>
            <w:hideMark/>
          </w:tcPr>
          <w:p w:rsidR="00DC746B" w:rsidRPr="00DC746B" w:rsidRDefault="00DC746B" w:rsidP="00213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</w:pPr>
            <w:r w:rsidRPr="00DC746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  <w:t>Előre meghatározott idő (pl. 60–90 perc összesen)</w:t>
            </w:r>
          </w:p>
        </w:tc>
        <w:tc>
          <w:tcPr>
            <w:tcW w:w="0" w:type="auto"/>
            <w:hideMark/>
          </w:tcPr>
          <w:p w:rsidR="00DC746B" w:rsidRPr="00DC746B" w:rsidRDefault="00DC746B" w:rsidP="00213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</w:pPr>
            <w:r w:rsidRPr="00DC746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  <w:t>Moderátor + többszereplős „panel” (lehet pro és kontra vagy vegyes)</w:t>
            </w:r>
          </w:p>
        </w:tc>
        <w:tc>
          <w:tcPr>
            <w:tcW w:w="0" w:type="auto"/>
            <w:hideMark/>
          </w:tcPr>
          <w:p w:rsidR="00DC746B" w:rsidRPr="00DC746B" w:rsidRDefault="00DC746B" w:rsidP="00213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</w:pPr>
            <w:r w:rsidRPr="00DC746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hu-HU"/>
              </w:rPr>
              <w:t>Rugalmas, sokféle nézőpont. Kevésbé szigorú szabályok, több interakció. Hátrány: könnyen elkalandozhat, személyeskedő is lehet.</w:t>
            </w:r>
          </w:p>
        </w:tc>
      </w:tr>
    </w:tbl>
    <w:p w:rsidR="00DC746B" w:rsidRPr="00DC746B" w:rsidRDefault="00DC746B" w:rsidP="00213C5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pacing w:val="-2"/>
          <w:bdr w:val="none" w:sz="0" w:space="0" w:color="000000"/>
          <w:lang w:eastAsia="hu-HU"/>
        </w:rPr>
      </w:pPr>
      <w:r w:rsidRPr="00213C5C">
        <w:rPr>
          <w:rFonts w:ascii="Segoe UI" w:eastAsia="Times New Roman" w:hAnsi="Segoe UI" w:cs="Segoe UI"/>
          <w:i/>
          <w:iCs/>
          <w:color w:val="0D0D0D"/>
          <w:spacing w:val="-2"/>
          <w:bdr w:val="none" w:sz="0" w:space="0" w:color="000000"/>
          <w:lang w:eastAsia="hu-HU"/>
        </w:rPr>
        <w:lastRenderedPageBreak/>
        <w:t xml:space="preserve">(A „Szerepek” oszlop a tipikus felosztást mutatja be egy-egy formátumban; a megnevezések </w:t>
      </w:r>
      <w:proofErr w:type="spellStart"/>
      <w:r w:rsidRPr="00213C5C">
        <w:rPr>
          <w:rFonts w:ascii="Segoe UI" w:eastAsia="Times New Roman" w:hAnsi="Segoe UI" w:cs="Segoe UI"/>
          <w:i/>
          <w:iCs/>
          <w:color w:val="0D0D0D"/>
          <w:spacing w:val="-2"/>
          <w:bdr w:val="none" w:sz="0" w:space="0" w:color="000000"/>
          <w:lang w:eastAsia="hu-HU"/>
        </w:rPr>
        <w:t>versenyenként</w:t>
      </w:r>
      <w:proofErr w:type="spellEnd"/>
      <w:r w:rsidRPr="00213C5C">
        <w:rPr>
          <w:rFonts w:ascii="Segoe UI" w:eastAsia="Times New Roman" w:hAnsi="Segoe UI" w:cs="Segoe UI"/>
          <w:i/>
          <w:iCs/>
          <w:color w:val="0D0D0D"/>
          <w:spacing w:val="-2"/>
          <w:bdr w:val="none" w:sz="0" w:space="0" w:color="000000"/>
          <w:lang w:eastAsia="hu-HU"/>
        </w:rPr>
        <w:t xml:space="preserve"> eltérhetnek.)</w:t>
      </w:r>
    </w:p>
    <w:p w:rsidR="00DC746B" w:rsidRPr="00DC746B" w:rsidRDefault="00DC746B" w:rsidP="00213C5C">
      <w:pPr>
        <w:shd w:val="clear" w:color="auto" w:fill="FFFFFF"/>
        <w:spacing w:before="320" w:after="120" w:line="240" w:lineRule="auto"/>
        <w:jc w:val="both"/>
        <w:outlineLvl w:val="1"/>
        <w:rPr>
          <w:rFonts w:ascii="Segoe UI" w:eastAsia="Times New Roman" w:hAnsi="Segoe UI" w:cs="Segoe UI"/>
          <w:b/>
          <w:bCs/>
          <w:color w:val="0D0D0D"/>
          <w:spacing w:val="-2"/>
          <w:sz w:val="32"/>
          <w:szCs w:val="32"/>
          <w:bdr w:val="none" w:sz="0" w:space="0" w:color="000000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sz w:val="32"/>
          <w:szCs w:val="32"/>
          <w:bdr w:val="none" w:sz="0" w:space="0" w:color="000000"/>
          <w:lang w:eastAsia="hu-HU"/>
        </w:rPr>
        <w:t>Szerepek és feladatok</w:t>
      </w:r>
    </w:p>
    <w:p w:rsidR="00DC746B" w:rsidRPr="00DC746B" w:rsidRDefault="00DC746B" w:rsidP="00213C5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pacing w:val="-2"/>
          <w:bdr w:val="none" w:sz="0" w:space="0" w:color="000000"/>
          <w:lang w:eastAsia="hu-HU"/>
        </w:rPr>
      </w:pPr>
      <w:r w:rsidRPr="00DC746B">
        <w:rPr>
          <w:rFonts w:ascii="Segoe UI" w:eastAsia="Times New Roman" w:hAnsi="Segoe UI" w:cs="Segoe UI"/>
          <w:color w:val="0D0D0D"/>
          <w:spacing w:val="-2"/>
          <w:bdr w:val="none" w:sz="0" w:space="0" w:color="000000"/>
          <w:lang w:eastAsia="hu-HU"/>
        </w:rPr>
        <w:t>A vita lebonyolítása általában világosan elkülöníti a pro és kontra oldal (kormánypárt és ellenzék) szerepeit. A klasszikus disputa két csapatból áll, de egyes formátumokban egyéni vitázók (pl. Lincoln–Douglas). Minden csapatnak meghatározott beszélői vannak (pl. </w:t>
      </w:r>
      <w:r w:rsidRPr="00213C5C">
        <w:rPr>
          <w:rFonts w:ascii="Segoe UI" w:eastAsia="Times New Roman" w:hAnsi="Segoe UI" w:cs="Segoe UI"/>
          <w:i/>
          <w:iCs/>
          <w:color w:val="0D0D0D"/>
          <w:spacing w:val="-2"/>
          <w:bdr w:val="none" w:sz="0" w:space="0" w:color="000000"/>
          <w:lang w:eastAsia="hu-HU"/>
        </w:rPr>
        <w:t>vezető beszélő</w:t>
      </w:r>
      <w:r w:rsidRPr="00DC746B">
        <w:rPr>
          <w:rFonts w:ascii="Segoe UI" w:eastAsia="Times New Roman" w:hAnsi="Segoe UI" w:cs="Segoe UI"/>
          <w:color w:val="0D0D0D"/>
          <w:spacing w:val="-2"/>
          <w:bdr w:val="none" w:sz="0" w:space="0" w:color="000000"/>
          <w:lang w:eastAsia="hu-HU"/>
        </w:rPr>
        <w:t>, </w:t>
      </w:r>
      <w:r w:rsidRPr="00213C5C">
        <w:rPr>
          <w:rFonts w:ascii="Segoe UI" w:eastAsia="Times New Roman" w:hAnsi="Segoe UI" w:cs="Segoe UI"/>
          <w:i/>
          <w:iCs/>
          <w:color w:val="0D0D0D"/>
          <w:spacing w:val="-2"/>
          <w:bdr w:val="none" w:sz="0" w:space="0" w:color="000000"/>
          <w:lang w:eastAsia="hu-HU"/>
        </w:rPr>
        <w:t>második beszélő</w:t>
      </w:r>
      <w:r w:rsidRPr="00DC746B">
        <w:rPr>
          <w:rFonts w:ascii="Segoe UI" w:eastAsia="Times New Roman" w:hAnsi="Segoe UI" w:cs="Segoe UI"/>
          <w:color w:val="0D0D0D"/>
          <w:spacing w:val="-2"/>
          <w:bdr w:val="none" w:sz="0" w:space="0" w:color="000000"/>
          <w:lang w:eastAsia="hu-HU"/>
        </w:rPr>
        <w:t> stb.), akik kötelesek bevezetni, érvelni és röviden összefoglalni az álláspontot. A </w:t>
      </w:r>
      <w:r w:rsidRPr="00213C5C">
        <w:rPr>
          <w:rFonts w:ascii="Segoe UI" w:eastAsia="Times New Roman" w:hAnsi="Segoe UI" w:cs="Segoe UI"/>
          <w:i/>
          <w:iCs/>
          <w:color w:val="0D0D0D"/>
          <w:spacing w:val="-2"/>
          <w:bdr w:val="none" w:sz="0" w:space="0" w:color="000000"/>
          <w:lang w:eastAsia="hu-HU"/>
        </w:rPr>
        <w:t>moderátor</w:t>
      </w:r>
      <w:r w:rsidRPr="00DC746B">
        <w:rPr>
          <w:rFonts w:ascii="Segoe UI" w:eastAsia="Times New Roman" w:hAnsi="Segoe UI" w:cs="Segoe UI"/>
          <w:color w:val="0D0D0D"/>
          <w:spacing w:val="-2"/>
          <w:bdr w:val="none" w:sz="0" w:space="0" w:color="000000"/>
          <w:lang w:eastAsia="hu-HU"/>
        </w:rPr>
        <w:t> (vitavezető vagy házigazda) felügyeli a rendet, felhívja a figyelmet az időkeretek betartására és kezeli a POI-</w:t>
      </w:r>
      <w:proofErr w:type="spellStart"/>
      <w:r w:rsidRPr="00DC746B">
        <w:rPr>
          <w:rFonts w:ascii="Segoe UI" w:eastAsia="Times New Roman" w:hAnsi="Segoe UI" w:cs="Segoe UI"/>
          <w:color w:val="0D0D0D"/>
          <w:spacing w:val="-2"/>
          <w:bdr w:val="none" w:sz="0" w:space="0" w:color="000000"/>
          <w:lang w:eastAsia="hu-HU"/>
        </w:rPr>
        <w:t>kat</w:t>
      </w:r>
      <w:proofErr w:type="spellEnd"/>
      <w:r w:rsidRPr="00DC746B">
        <w:rPr>
          <w:rFonts w:ascii="Segoe UI" w:eastAsia="Times New Roman" w:hAnsi="Segoe UI" w:cs="Segoe UI"/>
          <w:color w:val="0D0D0D"/>
          <w:spacing w:val="-2"/>
          <w:bdr w:val="none" w:sz="0" w:space="0" w:color="000000"/>
          <w:lang w:eastAsia="hu-HU"/>
        </w:rPr>
        <w:t xml:space="preserve"> (rövid </w:t>
      </w:r>
      <w:proofErr w:type="spellStart"/>
      <w:r w:rsidRPr="00DC746B">
        <w:rPr>
          <w:rFonts w:ascii="Segoe UI" w:eastAsia="Times New Roman" w:hAnsi="Segoe UI" w:cs="Segoe UI"/>
          <w:color w:val="0D0D0D"/>
          <w:spacing w:val="-2"/>
          <w:bdr w:val="none" w:sz="0" w:space="0" w:color="000000"/>
          <w:lang w:eastAsia="hu-HU"/>
        </w:rPr>
        <w:t>közbekérdezéseket</w:t>
      </w:r>
      <w:proofErr w:type="spellEnd"/>
      <w:r w:rsidRPr="00DC746B">
        <w:rPr>
          <w:rFonts w:ascii="Segoe UI" w:eastAsia="Times New Roman" w:hAnsi="Segoe UI" w:cs="Segoe UI"/>
          <w:color w:val="0D0D0D"/>
          <w:spacing w:val="-2"/>
          <w:bdr w:val="none" w:sz="0" w:space="0" w:color="000000"/>
          <w:lang w:eastAsia="hu-HU"/>
        </w:rPr>
        <w:t>). Egy </w:t>
      </w:r>
      <w:r w:rsidRPr="00213C5C">
        <w:rPr>
          <w:rFonts w:ascii="Segoe UI" w:eastAsia="Times New Roman" w:hAnsi="Segoe UI" w:cs="Segoe UI"/>
          <w:i/>
          <w:iCs/>
          <w:color w:val="0D0D0D"/>
          <w:spacing w:val="-2"/>
          <w:bdr w:val="none" w:sz="0" w:space="0" w:color="000000"/>
          <w:lang w:eastAsia="hu-HU"/>
        </w:rPr>
        <w:t>időmérő</w:t>
      </w:r>
      <w:r w:rsidRPr="00DC746B">
        <w:rPr>
          <w:rFonts w:ascii="Segoe UI" w:eastAsia="Times New Roman" w:hAnsi="Segoe UI" w:cs="Segoe UI"/>
          <w:color w:val="0D0D0D"/>
          <w:spacing w:val="-2"/>
          <w:bdr w:val="none" w:sz="0" w:space="0" w:color="000000"/>
          <w:lang w:eastAsia="hu-HU"/>
        </w:rPr>
        <w:t> (</w:t>
      </w:r>
      <w:proofErr w:type="spellStart"/>
      <w:r w:rsidRPr="00DC746B">
        <w:rPr>
          <w:rFonts w:ascii="Segoe UI" w:eastAsia="Times New Roman" w:hAnsi="Segoe UI" w:cs="Segoe UI"/>
          <w:color w:val="0D0D0D"/>
          <w:spacing w:val="-2"/>
          <w:bdr w:val="none" w:sz="0" w:space="0" w:color="000000"/>
          <w:lang w:eastAsia="hu-HU"/>
        </w:rPr>
        <w:t>timekeeper</w:t>
      </w:r>
      <w:proofErr w:type="spellEnd"/>
      <w:r w:rsidRPr="00DC746B">
        <w:rPr>
          <w:rFonts w:ascii="Segoe UI" w:eastAsia="Times New Roman" w:hAnsi="Segoe UI" w:cs="Segoe UI"/>
          <w:color w:val="0D0D0D"/>
          <w:spacing w:val="-2"/>
          <w:bdr w:val="none" w:sz="0" w:space="0" w:color="000000"/>
          <w:lang w:eastAsia="hu-HU"/>
        </w:rPr>
        <w:t xml:space="preserve">) rendszerint jelez a beszélőknek (például 1, 2 perc hátra), hogy tartsák az időkorlátot. A versenyszerű vitákon zsűri vagy </w:t>
      </w:r>
      <w:proofErr w:type="spellStart"/>
      <w:r w:rsidRPr="00DC746B">
        <w:rPr>
          <w:rFonts w:ascii="Segoe UI" w:eastAsia="Times New Roman" w:hAnsi="Segoe UI" w:cs="Segoe UI"/>
          <w:color w:val="0D0D0D"/>
          <w:spacing w:val="-2"/>
          <w:bdr w:val="none" w:sz="0" w:space="0" w:color="000000"/>
          <w:lang w:eastAsia="hu-HU"/>
        </w:rPr>
        <w:t>bírák</w:t>
      </w:r>
      <w:proofErr w:type="spellEnd"/>
      <w:r w:rsidRPr="00DC746B">
        <w:rPr>
          <w:rFonts w:ascii="Segoe UI" w:eastAsia="Times New Roman" w:hAnsi="Segoe UI" w:cs="Segoe UI"/>
          <w:color w:val="0D0D0D"/>
          <w:spacing w:val="-2"/>
          <w:bdr w:val="none" w:sz="0" w:space="0" w:color="000000"/>
          <w:lang w:eastAsia="hu-HU"/>
        </w:rPr>
        <w:t xml:space="preserve"> értékelik a teljesítményt: figyelik a tartalmi érvek megalapozottságát, logikai felépítését, a nyelvhelyességet és a szónoki előadásmódot.</w:t>
      </w:r>
    </w:p>
    <w:p w:rsidR="00DC746B" w:rsidRPr="00DC746B" w:rsidRDefault="00DC746B" w:rsidP="00213C5C">
      <w:pPr>
        <w:shd w:val="clear" w:color="auto" w:fill="FFFFFF"/>
        <w:spacing w:before="320" w:after="120" w:line="240" w:lineRule="auto"/>
        <w:jc w:val="both"/>
        <w:outlineLvl w:val="1"/>
        <w:rPr>
          <w:rFonts w:ascii="Segoe UI" w:eastAsia="Times New Roman" w:hAnsi="Segoe UI" w:cs="Segoe UI"/>
          <w:b/>
          <w:bCs/>
          <w:color w:val="0D0D0D"/>
          <w:spacing w:val="-2"/>
          <w:sz w:val="32"/>
          <w:szCs w:val="32"/>
          <w:bdr w:val="none" w:sz="0" w:space="0" w:color="000000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sz w:val="32"/>
          <w:szCs w:val="32"/>
          <w:bdr w:val="none" w:sz="0" w:space="0" w:color="000000"/>
          <w:lang w:eastAsia="hu-HU"/>
        </w:rPr>
        <w:t>Előkészület és kutatás</w:t>
      </w:r>
    </w:p>
    <w:p w:rsidR="00DC746B" w:rsidRPr="00DC746B" w:rsidRDefault="00DC746B" w:rsidP="00213C5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pacing w:val="-2"/>
          <w:bdr w:val="none" w:sz="0" w:space="0" w:color="000000"/>
          <w:lang w:eastAsia="hu-HU"/>
        </w:rPr>
      </w:pPr>
      <w:r w:rsidRPr="00DC746B">
        <w:rPr>
          <w:rFonts w:ascii="Segoe UI" w:eastAsia="Times New Roman" w:hAnsi="Segoe UI" w:cs="Segoe UI"/>
          <w:color w:val="0D0D0D"/>
          <w:spacing w:val="-2"/>
          <w:bdr w:val="none" w:sz="0" w:space="0" w:color="000000"/>
          <w:lang w:eastAsia="hu-HU"/>
        </w:rPr>
        <w:t xml:space="preserve">A sikeres vita kulcsa a gondos felkészülés: a témához kapcsolódó tények, statisztikák és hivatkozott szakirodalom gyűjtése. A felkészülés során minden résztvevő (egyéni vagy csapat) áttekinti a vitatémát, és megkeresi a releváns forrásokat: jogszabályokat, hivatalos statisztikákat, kutatási eredményeket, megbízható híradásokat. Az iskolai keretek között magyar nyelvű források kiemelten </w:t>
      </w:r>
      <w:proofErr w:type="spellStart"/>
      <w:r w:rsidRPr="00DC746B">
        <w:rPr>
          <w:rFonts w:ascii="Segoe UI" w:eastAsia="Times New Roman" w:hAnsi="Segoe UI" w:cs="Segoe UI"/>
          <w:color w:val="0D0D0D"/>
          <w:spacing w:val="-2"/>
          <w:bdr w:val="none" w:sz="0" w:space="0" w:color="000000"/>
          <w:lang w:eastAsia="hu-HU"/>
        </w:rPr>
        <w:t>fontosak</w:t>
      </w:r>
      <w:proofErr w:type="spellEnd"/>
      <w:r w:rsidRPr="00DC746B">
        <w:rPr>
          <w:rFonts w:ascii="Segoe UI" w:eastAsia="Times New Roman" w:hAnsi="Segoe UI" w:cs="Segoe UI"/>
          <w:color w:val="0D0D0D"/>
          <w:spacing w:val="-2"/>
          <w:bdr w:val="none" w:sz="0" w:space="0" w:color="000000"/>
          <w:lang w:eastAsia="hu-HU"/>
        </w:rPr>
        <w:t>. A tanuló feladata a gyűjtött információk rendszerezése: érvek és ellentételek megfogalmazása, majd ezek ellenőrzése (logikai konzisztencia, új bizonyítékok keresése). A források kiválasztásánál ügyeljünk, hogy azok hitelesek és naprakészek legyenek. Magyar versenyeken előnyben részesülnek a primer (közvetlen, hivatalos) források és a nemzetközi szervezetek adatai is. A felkészülés része az állítások és cáfolatok gyakorlása is, ide értve a vitázni tanult tárgykörök definícióinak pontos megfogalmazását.</w:t>
      </w:r>
    </w:p>
    <w:p w:rsidR="00DC746B" w:rsidRPr="00DC746B" w:rsidRDefault="00DC746B" w:rsidP="00213C5C">
      <w:pPr>
        <w:shd w:val="clear" w:color="auto" w:fill="FFFFFF"/>
        <w:spacing w:before="320" w:after="120" w:line="240" w:lineRule="auto"/>
        <w:jc w:val="both"/>
        <w:outlineLvl w:val="1"/>
        <w:rPr>
          <w:rFonts w:ascii="Segoe UI" w:eastAsia="Times New Roman" w:hAnsi="Segoe UI" w:cs="Segoe UI"/>
          <w:b/>
          <w:bCs/>
          <w:color w:val="0D0D0D"/>
          <w:spacing w:val="-2"/>
          <w:sz w:val="32"/>
          <w:szCs w:val="32"/>
          <w:bdr w:val="none" w:sz="0" w:space="0" w:color="000000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sz w:val="32"/>
          <w:szCs w:val="32"/>
          <w:bdr w:val="none" w:sz="0" w:space="0" w:color="000000"/>
          <w:lang w:eastAsia="hu-HU"/>
        </w:rPr>
        <w:t>Érvelési technikák és stratégiák</w:t>
      </w:r>
    </w:p>
    <w:p w:rsidR="00DC746B" w:rsidRPr="00DC746B" w:rsidRDefault="00DC746B" w:rsidP="00213C5C">
      <w:pPr>
        <w:shd w:val="clear" w:color="auto" w:fill="FFFFFF"/>
        <w:spacing w:after="120" w:line="240" w:lineRule="auto"/>
        <w:jc w:val="both"/>
        <w:rPr>
          <w:rFonts w:ascii="Segoe UI" w:eastAsia="Times New Roman" w:hAnsi="Segoe UI" w:cs="Segoe UI"/>
          <w:color w:val="0D0D0D"/>
          <w:spacing w:val="-2"/>
          <w:bdr w:val="none" w:sz="0" w:space="0" w:color="000000"/>
          <w:lang w:eastAsia="hu-HU"/>
        </w:rPr>
      </w:pPr>
      <w:r w:rsidRPr="00DC746B">
        <w:rPr>
          <w:rFonts w:ascii="Segoe UI" w:eastAsia="Times New Roman" w:hAnsi="Segoe UI" w:cs="Segoe UI"/>
          <w:color w:val="0D0D0D"/>
          <w:spacing w:val="-2"/>
          <w:bdr w:val="none" w:sz="0" w:space="0" w:color="000000"/>
          <w:lang w:eastAsia="hu-HU"/>
        </w:rPr>
        <w:t>A vita hatékonyságát számos retorikai és logikai eszköz növeli:</w:t>
      </w:r>
    </w:p>
    <w:p w:rsidR="00DC746B" w:rsidRPr="00DC746B" w:rsidRDefault="00DC746B" w:rsidP="00213C5C">
      <w:pPr>
        <w:numPr>
          <w:ilvl w:val="0"/>
          <w:numId w:val="4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Tételalkotás: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Minden beszédhez világosan megfogalmazott fő állítást (tézist) kell választani. Jó tétel tömör, vitaképes és nem triviális. Pl. „Az ingyenes felsőoktatás bevezetése hosszútávon nem gazdaságos.”</w:t>
      </w:r>
    </w:p>
    <w:p w:rsidR="00DC746B" w:rsidRPr="00DC746B" w:rsidRDefault="00DC746B" w:rsidP="00213C5C">
      <w:pPr>
        <w:numPr>
          <w:ilvl w:val="0"/>
          <w:numId w:val="4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Keretezés (</w:t>
      </w:r>
      <w:proofErr w:type="spellStart"/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framing</w:t>
      </w:r>
      <w:proofErr w:type="spellEnd"/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):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A vita kezdetén definiáljuk a kulcsfogalmakat és határozzuk meg a vita kereteit. Ha egy fogalmat kedvezően fogalmazunk meg, abban a keretben saját oldalunknak kedvezünk. Például rögzíthetjük, mely etikai vagy gazdasági szempontokat vesszük figyelembe.</w:t>
      </w:r>
    </w:p>
    <w:p w:rsidR="00DC746B" w:rsidRPr="00DC746B" w:rsidRDefault="00DC746B" w:rsidP="00213C5C">
      <w:pPr>
        <w:numPr>
          <w:ilvl w:val="0"/>
          <w:numId w:val="4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Logikai lánc: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Érveinket egy világos logikai sorrendbe fűzzük. Keressünk oksági vagy feltételes összefüggéseket a kijelentéseink és a bizonyítékok között. A világos érvelési lánc segíti, hogy hallgatóságunk kövesse a gondolatmenetet.</w:t>
      </w:r>
    </w:p>
    <w:p w:rsidR="00DC746B" w:rsidRPr="00DC746B" w:rsidRDefault="00DC746B" w:rsidP="00213C5C">
      <w:pPr>
        <w:numPr>
          <w:ilvl w:val="0"/>
          <w:numId w:val="4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Visszautalás és struktúra: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Törekedjünk arra, hogy beszédünk egységes legyen: időről időre utaljunk vissza az eredeti tézisre, és egyértelműen jelezzük, melyik opponens állításra válaszolunk (“Ahogy a társunk is említette…”). Jó taktika az ún. </w:t>
      </w: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 xml:space="preserve">négylépéses </w:t>
      </w:r>
      <w:proofErr w:type="spellStart"/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refutációs</w:t>
      </w:r>
      <w:proofErr w:type="spellEnd"/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 xml:space="preserve"> modell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alkalmazása: először jelezzük az eltérést („Ő azt mondja…”), utána állítsuk szembe álláspontunkat („Mi viszont azt valljuk…”), indokoljuk érvekkel („Ennek oka, hogy…”), végül zárjuk le a válaszunkat („Tehát arra jutunk, hogy…”).</w:t>
      </w:r>
    </w:p>
    <w:p w:rsidR="00DC746B" w:rsidRPr="00DC746B" w:rsidRDefault="00DC746B" w:rsidP="00213C5C">
      <w:pPr>
        <w:numPr>
          <w:ilvl w:val="0"/>
          <w:numId w:val="4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proofErr w:type="spellStart"/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lastRenderedPageBreak/>
        <w:t>Refutációs</w:t>
      </w:r>
      <w:proofErr w:type="spellEnd"/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 xml:space="preserve"> technikák: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Egy vitában a hatékony </w:t>
      </w: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cáfolat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(</w:t>
      </w:r>
      <w:proofErr w:type="spellStart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refutáció</w:t>
      </w:r>
      <w:proofErr w:type="spellEnd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) elengedhetetlen. Célszerű közvetlenül megcáfolni az ellenfél konkrét állításait (</w:t>
      </w:r>
      <w:proofErr w:type="spellStart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direct</w:t>
      </w:r>
      <w:proofErr w:type="spellEnd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 xml:space="preserve"> </w:t>
      </w:r>
      <w:proofErr w:type="spellStart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rebuttal</w:t>
      </w:r>
      <w:proofErr w:type="spellEnd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) vagy új bizonyítékokkal cáfolni az ellenérveket (</w:t>
      </w:r>
      <w:proofErr w:type="spellStart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evidence-based</w:t>
      </w:r>
      <w:proofErr w:type="spellEnd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 xml:space="preserve"> </w:t>
      </w:r>
      <w:proofErr w:type="spellStart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refutation</w:t>
      </w:r>
      <w:proofErr w:type="spellEnd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). Az is stratégia, ha az ellenfél érvelésében rejlő logikai hibákat mutatjuk ki (logikai hibákra rámutatva gyengítjük érveit). Haladó technikák közé tartozik a </w:t>
      </w:r>
      <w:proofErr w:type="spellStart"/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preemptive</w:t>
      </w:r>
      <w:proofErr w:type="spellEnd"/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 xml:space="preserve"> </w:t>
      </w:r>
      <w:proofErr w:type="spellStart"/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refutation</w:t>
      </w:r>
      <w:proofErr w:type="spellEnd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(előrefuttatás, amikor mi magunk vetünk fel cáfolatot az adott témában, még mielőtt a másik fél teszi), a </w:t>
      </w:r>
      <w:proofErr w:type="spellStart"/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turnaround</w:t>
      </w:r>
      <w:proofErr w:type="spellEnd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(amikor a sajátjából „fordítunk” argumentumot) vagy a </w:t>
      </w: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keretezés módosítása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(</w:t>
      </w:r>
      <w:proofErr w:type="spellStart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framing</w:t>
      </w:r>
      <w:proofErr w:type="spellEnd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: a vita közben megváltoztathatjuk a vitakérdés értelmezését úgy, hogy az a mi oldalunknak kedvezzen). Érdemes mindig tömören jelezni, hogy melyik érvre reagálunk („Ő ezt mondja…”), és miért tartjuk azt helytelennek vagy gyengének.</w:t>
      </w:r>
    </w:p>
    <w:p w:rsidR="00DC746B" w:rsidRPr="00DC746B" w:rsidRDefault="00DC746B" w:rsidP="00213C5C">
      <w:pPr>
        <w:shd w:val="clear" w:color="auto" w:fill="FFFFFF"/>
        <w:spacing w:before="320" w:after="120" w:line="240" w:lineRule="auto"/>
        <w:jc w:val="both"/>
        <w:outlineLvl w:val="1"/>
        <w:rPr>
          <w:rFonts w:ascii="Segoe UI" w:eastAsia="Times New Roman" w:hAnsi="Segoe UI" w:cs="Segoe UI"/>
          <w:b/>
          <w:bCs/>
          <w:color w:val="0D0D0D"/>
          <w:spacing w:val="-2"/>
          <w:sz w:val="32"/>
          <w:szCs w:val="3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sz w:val="32"/>
          <w:szCs w:val="32"/>
          <w:lang w:eastAsia="hu-HU"/>
        </w:rPr>
        <w:t>Gyakori logikai hibák és elkerülésük</w:t>
      </w:r>
    </w:p>
    <w:p w:rsidR="00DC746B" w:rsidRPr="00DC746B" w:rsidRDefault="00DC746B" w:rsidP="00213C5C">
      <w:pPr>
        <w:shd w:val="clear" w:color="auto" w:fill="FFFFFF"/>
        <w:spacing w:after="120" w:line="240" w:lineRule="auto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A viták során elkövethető leggyakoribb érvelési hibákra különösen figyelnünk kell, hiszen ezek gyengíthetik az álláspontunkat:</w:t>
      </w:r>
    </w:p>
    <w:p w:rsidR="00DC746B" w:rsidRPr="00DC746B" w:rsidRDefault="00DC746B" w:rsidP="00213C5C">
      <w:pPr>
        <w:numPr>
          <w:ilvl w:val="0"/>
          <w:numId w:val="5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 xml:space="preserve">Személyeskedés (ad </w:t>
      </w:r>
      <w:proofErr w:type="spellStart"/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hominem</w:t>
      </w:r>
      <w:proofErr w:type="spellEnd"/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):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A vitapartner jellemét támadni az érvelés helyett. Kerüljük! A vita célja, hogy az álláspontok érvénye kerüljön górcső alá, nem a személyek.</w:t>
      </w:r>
    </w:p>
    <w:p w:rsidR="00DC746B" w:rsidRPr="00DC746B" w:rsidRDefault="00DC746B" w:rsidP="00213C5C">
      <w:pPr>
        <w:numPr>
          <w:ilvl w:val="0"/>
          <w:numId w:val="5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Hamis kompromisszum: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Az ellentétes állításokat úgy kezelni, mintha „középúton” lenne a megoldás. Például tévesen azonosítjuk a helyes utat a két szélsőség középpontjában. Ehelyett elemezzük az összes opciót.</w:t>
      </w:r>
    </w:p>
    <w:p w:rsidR="00DC746B" w:rsidRPr="00DC746B" w:rsidRDefault="00DC746B" w:rsidP="00213C5C">
      <w:pPr>
        <w:numPr>
          <w:ilvl w:val="0"/>
          <w:numId w:val="5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Meg nem térülő befektetés: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Indokolatlan ragaszkodás korábbi döntésekhez vagy cselekedetekhez: „Már ennyi mindent belefektettünk, nem adhatjuk fel”. Ezzel a hibával kerülni kell, mert egy vita során új bizonyítékok felülírhatják a múltbeli erőfeszítéseket.</w:t>
      </w:r>
    </w:p>
    <w:p w:rsidR="00DC746B" w:rsidRPr="00DC746B" w:rsidRDefault="00DC746B" w:rsidP="00213C5C">
      <w:pPr>
        <w:numPr>
          <w:ilvl w:val="0"/>
          <w:numId w:val="5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Csúszós lejtő: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Olyan állítás, amely szerint az ellenfél felvetése súlyos, de megalapozatlan következményeket von maga után (“ha ezt hagyjuk, azonnal katasztrófa következik”). Ezt enyhíteni kell: mindig kérjünk és mutassunk be konkrét bizonyítékot a tovagyűrűző hatásra.</w:t>
      </w:r>
    </w:p>
    <w:p w:rsidR="00DC746B" w:rsidRPr="00DC746B" w:rsidRDefault="00DC746B" w:rsidP="00213C5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Elkerülés: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Kerüljük a logikai hibákat azzal, hogy mindig következetesen érvelünk, világos definíciókat használunk és hivatkozunk a tényekre. Ha ellenfelünkre hibát gyanítunk, finoman kérdezzünk vissza: „Miért is következne ebből…?”, és ajánljuk fel a tisztázást. A logikai hibák ismerete és azonosítása segíti, hogy ne mi kövessük el őket, és hogy hatékonyan cáfoljuk a másikét.</w:t>
      </w:r>
    </w:p>
    <w:p w:rsidR="00DC746B" w:rsidRPr="00DC746B" w:rsidRDefault="00DC746B" w:rsidP="00213C5C">
      <w:pPr>
        <w:shd w:val="clear" w:color="auto" w:fill="FFFFFF"/>
        <w:spacing w:before="320" w:after="120" w:line="240" w:lineRule="auto"/>
        <w:jc w:val="both"/>
        <w:outlineLvl w:val="1"/>
        <w:rPr>
          <w:rFonts w:ascii="Segoe UI" w:eastAsia="Times New Roman" w:hAnsi="Segoe UI" w:cs="Segoe UI"/>
          <w:b/>
          <w:bCs/>
          <w:color w:val="0D0D0D"/>
          <w:spacing w:val="-2"/>
          <w:sz w:val="32"/>
          <w:szCs w:val="3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sz w:val="32"/>
          <w:szCs w:val="32"/>
          <w:lang w:eastAsia="hu-HU"/>
        </w:rPr>
        <w:t>Kommunikációs és retorikai tippek</w:t>
      </w:r>
    </w:p>
    <w:p w:rsidR="00DC746B" w:rsidRPr="00DC746B" w:rsidRDefault="00DC746B" w:rsidP="00213C5C">
      <w:pPr>
        <w:numPr>
          <w:ilvl w:val="0"/>
          <w:numId w:val="6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Hangnem: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Törekedjünk tárgyilagos, udvarias stílusra. Kerüljük a durva, erőszakos kirohanásokat, mivel a személyeskedés csökkenti hitelességünket. Ugyanakkor legyünk határozottak az álláspontunk kifejtésénél. A szóhasználat legyen pontos és érthető.</w:t>
      </w:r>
    </w:p>
    <w:p w:rsidR="00DC746B" w:rsidRPr="00DC746B" w:rsidRDefault="00DC746B" w:rsidP="00213C5C">
      <w:pPr>
        <w:numPr>
          <w:ilvl w:val="0"/>
          <w:numId w:val="6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Testbeszéd: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 xml:space="preserve"> Álljunk egyenesen, tekintsünk a hallgatóság vagy a szemközti partner szemébe, gesztikuláljunk érthetően. Használjunk jól időzített gesztusokat a hangsúlyozáshoz, de ne </w:t>
      </w:r>
      <w:proofErr w:type="spellStart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hadonásszunk</w:t>
      </w:r>
      <w:proofErr w:type="spellEnd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 xml:space="preserve"> túlzottan. Ruházkodásban válasszunk formális, tiszta megjelenést, ami támogatja a professzionális összhatást.</w:t>
      </w:r>
    </w:p>
    <w:p w:rsidR="00DC746B" w:rsidRPr="00DC746B" w:rsidRDefault="00DC746B" w:rsidP="00213C5C">
      <w:pPr>
        <w:numPr>
          <w:ilvl w:val="0"/>
          <w:numId w:val="6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Időgazdálkodás: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A vitában szigorú időkorlátok vannak. Minden beszélőnek beosztott ideje van (pl. 3–7 perc). Használjunk stopperórát, és gyakoroljuk a beszédeket előre. Törekedjünk arra, hogy fontos pontjainkat az előírt időn belül tárgyaljuk. Az első és utolsó perc sok formátumban “védett idő” – ezen nem lehet közbeszólást (POI) tartani. Az előadás alatt figyeljünk a beszédsebességre: egyszerre legyen világos és természetes.</w:t>
      </w:r>
    </w:p>
    <w:p w:rsidR="00DC746B" w:rsidRPr="00DC746B" w:rsidRDefault="00DC746B" w:rsidP="00213C5C">
      <w:pPr>
        <w:numPr>
          <w:ilvl w:val="0"/>
          <w:numId w:val="6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lastRenderedPageBreak/>
        <w:t>Retorikai eszközök: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Változatos szóképekkel, példákkal, statisztikákkal és néha humorral tehetjük érveinket meggyőzőbbé. A vita stílusától függően kerülhetünk metaforák, retorikai kérdések vagy ismétlések használatára. Említsük meg, hogy a stílus (előadásmód) is értékelési szempont: a meggyőző tartalom mellett fontos, hogy hallgatóságunk figyelmét fenntartsuk (pl. szemkontaktus, határozott hangnem, világos artikuláció, megfelelő humorérzék).</w:t>
      </w:r>
    </w:p>
    <w:p w:rsidR="00DC746B" w:rsidRPr="00DC746B" w:rsidRDefault="00DC746B" w:rsidP="00213C5C">
      <w:pPr>
        <w:shd w:val="clear" w:color="auto" w:fill="FFFFFF"/>
        <w:spacing w:before="320" w:after="120" w:line="240" w:lineRule="auto"/>
        <w:jc w:val="both"/>
        <w:outlineLvl w:val="1"/>
        <w:rPr>
          <w:rFonts w:ascii="Segoe UI" w:eastAsia="Times New Roman" w:hAnsi="Segoe UI" w:cs="Segoe UI"/>
          <w:b/>
          <w:bCs/>
          <w:color w:val="0D0D0D"/>
          <w:spacing w:val="-2"/>
          <w:sz w:val="32"/>
          <w:szCs w:val="3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sz w:val="32"/>
          <w:szCs w:val="32"/>
          <w:lang w:eastAsia="hu-HU"/>
        </w:rPr>
        <w:t>Gyakorlati szabályok és időbeosztás minták</w:t>
      </w:r>
    </w:p>
    <w:p w:rsidR="00DC746B" w:rsidRPr="00DC746B" w:rsidRDefault="00DC746B" w:rsidP="00213C5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 xml:space="preserve">A vita menete </w:t>
      </w:r>
      <w:proofErr w:type="spellStart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vitatípusonként</w:t>
      </w:r>
      <w:proofErr w:type="spellEnd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 xml:space="preserve"> eltér, de több közös elem van: előre meghatározott beszédrend (pl. nyitó pro, nyitó kontra, második pro/kontra, záró beszédek), és minden pozícióhoz kijelölt időkeret. Például egy parlamenti vitában mindegyik felszólaló 5 percet kap, egy Lincoln–Douglasban pedig gyakran 6–7 perces konstrukciók váltják egymást kereszttalálkozókkal kiegészítve. A beszédek szigorúan korlátozott idősek; a moderátor (vagy időmérő) jelezni fogja, ha a védett idő véget ért és ha hamarosan lejár a rendelkezésre álló idő.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br/>
        <w:t xml:space="preserve">A gyakorlati szabályok közé tartozik továbbá, hogy a vita előtt megegyezünk a témában és a kifejezések értelmezésében, valamint megállapodhatunk a közbeszólások (POI – </w:t>
      </w:r>
      <w:proofErr w:type="spellStart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Point</w:t>
      </w:r>
      <w:proofErr w:type="spellEnd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 xml:space="preserve"> of </w:t>
      </w:r>
      <w:proofErr w:type="spellStart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Information</w:t>
      </w:r>
      <w:proofErr w:type="spellEnd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) rendjében. Legyen rend a teremben: a csapatok általában sorban követik egymást, és nem szakítják félbe az éppen beszélőt. A védett idő (</w:t>
      </w:r>
      <w:proofErr w:type="spellStart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protected</w:t>
      </w:r>
      <w:proofErr w:type="spellEnd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 xml:space="preserve"> </w:t>
      </w:r>
      <w:proofErr w:type="spellStart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time</w:t>
      </w:r>
      <w:proofErr w:type="spellEnd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 xml:space="preserve">) alatt senki sem szólhat közbe. Gyakorlati tapasztalat, hogy a vita közben célszerű mindig egyértelműen utalni az aktuális beszélőre („Most a kontra érveléséhez szeretnék szólni…”), és nem tolakodóan, de határozottan kérni vagy tartani a közben </w:t>
      </w:r>
      <w:proofErr w:type="spellStart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szóltatásokat</w:t>
      </w:r>
      <w:proofErr w:type="spellEnd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 xml:space="preserve"> (POI). Az idő beosztása után pedig hagyjunk mindig tartalmas összefoglalót („</w:t>
      </w:r>
      <w:proofErr w:type="spellStart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closing</w:t>
      </w:r>
      <w:proofErr w:type="spellEnd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”), hogy a legfontosabb pontok a végén is emlékezetesek legyenek.</w:t>
      </w:r>
    </w:p>
    <w:p w:rsidR="00DC746B" w:rsidRPr="00DC746B" w:rsidRDefault="00DC746B" w:rsidP="00213C5C">
      <w:pPr>
        <w:shd w:val="clear" w:color="auto" w:fill="FFFFFF"/>
        <w:spacing w:before="320" w:after="120" w:line="240" w:lineRule="auto"/>
        <w:jc w:val="both"/>
        <w:outlineLvl w:val="1"/>
        <w:rPr>
          <w:rFonts w:ascii="Segoe UI" w:eastAsia="Times New Roman" w:hAnsi="Segoe UI" w:cs="Segoe UI"/>
          <w:b/>
          <w:bCs/>
          <w:color w:val="0D0D0D"/>
          <w:spacing w:val="-2"/>
          <w:sz w:val="32"/>
          <w:szCs w:val="3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sz w:val="32"/>
          <w:szCs w:val="32"/>
          <w:lang w:eastAsia="hu-HU"/>
        </w:rPr>
        <w:t>Értékelési kritériumok és pontozási szempontok</w:t>
      </w:r>
    </w:p>
    <w:p w:rsidR="00DC746B" w:rsidRPr="00DC746B" w:rsidRDefault="00DC746B" w:rsidP="00213C5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A viták értékelése minden versenyen konkrét kritériumok alapján történik. A zsűritagok általában a következő fő területekre figyelnek (például egy nyelvi disputa esetén):</w:t>
      </w:r>
    </w:p>
    <w:p w:rsidR="00DC746B" w:rsidRPr="00DC746B" w:rsidRDefault="00DC746B" w:rsidP="00213C5C">
      <w:pPr>
        <w:numPr>
          <w:ilvl w:val="0"/>
          <w:numId w:val="7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Tartalom minősége: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Mennyire erősek az érvek? Logikusak-e, a bizonyítékok mennyire relevánsak és hitelesek? Hogyan születtek az ellenérvek és az azokra adott válaszok? Ez magában foglalja az állítások és indokok igazságtartalmának elemzését.</w:t>
      </w:r>
    </w:p>
    <w:p w:rsidR="00DC746B" w:rsidRPr="00DC746B" w:rsidRDefault="00DC746B" w:rsidP="00213C5C">
      <w:pPr>
        <w:numPr>
          <w:ilvl w:val="0"/>
          <w:numId w:val="7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Előadásmód (stílus):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 xml:space="preserve"> A beszéd nyelvi minősége, nyelvhelyesség, retorikai megfogalmazás. A zsűri értékeli az előadó magabiztosságát, érthetőségét, </w:t>
      </w:r>
      <w:proofErr w:type="spellStart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hangszínbeli</w:t>
      </w:r>
      <w:proofErr w:type="spellEnd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 xml:space="preserve"> változatosságát, testbeszédét. A jó szónoki előadás gyakran erősíti a tartalmi elemeket.</w:t>
      </w:r>
    </w:p>
    <w:p w:rsidR="00DC746B" w:rsidRPr="00DC746B" w:rsidRDefault="00DC746B" w:rsidP="00213C5C">
      <w:pPr>
        <w:numPr>
          <w:ilvl w:val="0"/>
          <w:numId w:val="7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Struktúra és szervezet: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Pontosan követte-e a beszéd a vitastruktúrát? Világosan bemutatta-e a fő tézist, alátámasztotta-e érvekkel, végül pedig összefoglalta-e a következtetést? A világos szerkesztésű érv (tézis–bizonyíték–logikai kapocs) átláthatóbb és meggyőzőbb.</w:t>
      </w:r>
    </w:p>
    <w:p w:rsidR="00DC746B" w:rsidRPr="00DC746B" w:rsidRDefault="00DC746B" w:rsidP="00213C5C">
      <w:pPr>
        <w:numPr>
          <w:ilvl w:val="0"/>
          <w:numId w:val="7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Közönség bevonás és reagálás: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A hallgatósággal való kontaktus, a rövid interakciók (POI-k kezelése) és a vita gördülékenysége. Versenyeken előfordul, hogy kérdéseket is feltesznek a nézők vagy a zsűri tagjai. A szónok feladata megválaszolni ezeket tárgyilagosan.</w:t>
      </w:r>
    </w:p>
    <w:p w:rsidR="00DC746B" w:rsidRPr="00DC746B" w:rsidRDefault="00DC746B" w:rsidP="00213C5C">
      <w:pPr>
        <w:numPr>
          <w:ilvl w:val="0"/>
          <w:numId w:val="7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Összhatás: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 xml:space="preserve"> Végül a zsűri összeveti mindkét csapat teljesítményét és pontozza. Többnyire </w:t>
      </w:r>
      <w:proofErr w:type="spellStart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csapatonként</w:t>
      </w:r>
      <w:proofErr w:type="spellEnd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 xml:space="preserve"> rangsorolnak (1–4. hely), amelyekből pontokat kapnak (például 1. hely = 3 pont, 2. hely = 2 pont stb.). A végső sorrendet a pontszámok és a beszélői pontok együtt határozzák meg.</w:t>
      </w:r>
    </w:p>
    <w:p w:rsidR="00DC746B" w:rsidRPr="00DC746B" w:rsidRDefault="00DC746B" w:rsidP="00213C5C">
      <w:pPr>
        <w:shd w:val="clear" w:color="auto" w:fill="FFFFFF"/>
        <w:spacing w:before="320" w:after="120" w:line="240" w:lineRule="auto"/>
        <w:jc w:val="both"/>
        <w:outlineLvl w:val="1"/>
        <w:rPr>
          <w:rFonts w:ascii="Segoe UI" w:eastAsia="Times New Roman" w:hAnsi="Segoe UI" w:cs="Segoe UI"/>
          <w:b/>
          <w:bCs/>
          <w:color w:val="0D0D0D"/>
          <w:spacing w:val="-2"/>
          <w:sz w:val="32"/>
          <w:szCs w:val="3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sz w:val="32"/>
          <w:szCs w:val="32"/>
          <w:lang w:eastAsia="hu-HU"/>
        </w:rPr>
        <w:t>Rövid példa – Vita menete (vázlat)</w:t>
      </w:r>
    </w:p>
    <w:p w:rsidR="00DC746B" w:rsidRPr="00DC746B" w:rsidRDefault="00DC746B" w:rsidP="00213C5C">
      <w:pPr>
        <w:shd w:val="clear" w:color="auto" w:fill="FFFFFF"/>
        <w:spacing w:after="120" w:line="240" w:lineRule="auto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lastRenderedPageBreak/>
        <w:t>Az alábbiak egy tipikus, egyszerű vita szerkezetét mutatják:</w:t>
      </w:r>
    </w:p>
    <w:p w:rsidR="00DC746B" w:rsidRPr="00DC746B" w:rsidRDefault="00DC746B" w:rsidP="00213C5C">
      <w:pPr>
        <w:numPr>
          <w:ilvl w:val="0"/>
          <w:numId w:val="8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Pro (kormány) nyitóbeszéd: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Bevezetés – bemutatja a témát, megfogalmazza a fő állítást (tételt), definíciókat ad, majd érvekkel alátámasztja azt. Pl. (1) A tétel ismertetése. (2) Az első érv: logikai, tényekkel megerősítve. (3) Második érv: példák vagy statisztika. Összegzésként kihangsúlyozza álláspontját.</w:t>
      </w:r>
    </w:p>
    <w:p w:rsidR="00DC746B" w:rsidRPr="00DC746B" w:rsidRDefault="00DC746B" w:rsidP="00213C5C">
      <w:pPr>
        <w:numPr>
          <w:ilvl w:val="0"/>
          <w:numId w:val="8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Kontra (ellenzék) nyitóbeszéd: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 xml:space="preserve"> Reagál a pro állításra – elsőként cáfolja a kormány fő érvét (pl. logikai vagy </w:t>
      </w:r>
      <w:proofErr w:type="spellStart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bizonyítékbeli</w:t>
      </w:r>
      <w:proofErr w:type="spellEnd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 xml:space="preserve"> hiányosságra mutat rá), majd saját tézisét fejti ki (az ellenzék álláspontját) és érvekkel alátámasztja.</w:t>
      </w:r>
    </w:p>
    <w:p w:rsidR="00DC746B" w:rsidRPr="00DC746B" w:rsidRDefault="00DC746B" w:rsidP="00213C5C">
      <w:pPr>
        <w:numPr>
          <w:ilvl w:val="0"/>
          <w:numId w:val="8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Pro második beszéd: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További érvek bemutatása – szükség esetén reagál az ellenzék állításaira (</w:t>
      </w:r>
      <w:proofErr w:type="spellStart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refutáció</w:t>
      </w:r>
      <w:proofErr w:type="spellEnd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), kiemeli az ellentmondásokat és új bizonyítékokat hoz.</w:t>
      </w:r>
    </w:p>
    <w:p w:rsidR="00DC746B" w:rsidRPr="00DC746B" w:rsidRDefault="00DC746B" w:rsidP="00213C5C">
      <w:pPr>
        <w:numPr>
          <w:ilvl w:val="0"/>
          <w:numId w:val="8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Kontra második beszéd: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 xml:space="preserve"> Folytatja az </w:t>
      </w:r>
      <w:proofErr w:type="spellStart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előzőhöz</w:t>
      </w:r>
      <w:proofErr w:type="spellEnd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 xml:space="preserve"> hasonlóan: cáfolja a kormánynál elhangzott egyéni pontokat, új érveket említ, erősíti saját álláspontját.</w:t>
      </w:r>
    </w:p>
    <w:p w:rsidR="00DC746B" w:rsidRPr="00DC746B" w:rsidRDefault="00DC746B" w:rsidP="00213C5C">
      <w:pPr>
        <w:numPr>
          <w:ilvl w:val="0"/>
          <w:numId w:val="8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Záróbeszédek (pro és kontra):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Mindkét oldal összegzést tart: kiemelik a vitában felmerült legfontosabb pontokat, hangsúlyozzák, miért lett igazuk vagy miért kellene elfogadni álláspontjukat. A zárásban gyakran visszautalnak a kezdő állításokra és logikusan lezárják a vitát.</w:t>
      </w:r>
    </w:p>
    <w:p w:rsidR="00DC746B" w:rsidRPr="00DC746B" w:rsidRDefault="00DC746B" w:rsidP="00213C5C">
      <w:pPr>
        <w:shd w:val="clear" w:color="auto" w:fill="FFFFFF"/>
        <w:spacing w:after="120" w:line="240" w:lineRule="auto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Ez természetesen egy egyszerűsített séma; versenykörnyezetben lehetnek kereszttalálkozók (kérdezz-felelek) is a fő beszédek között, illetve részletesebb értékelés zajlik.</w:t>
      </w:r>
    </w:p>
    <w:p w:rsidR="00DC746B" w:rsidRPr="00DC746B" w:rsidRDefault="00DC746B" w:rsidP="00213C5C">
      <w:pPr>
        <w:shd w:val="clear" w:color="auto" w:fill="FFFFFF"/>
        <w:spacing w:before="320" w:after="120" w:line="240" w:lineRule="auto"/>
        <w:jc w:val="both"/>
        <w:outlineLvl w:val="1"/>
        <w:rPr>
          <w:rFonts w:ascii="Segoe UI" w:eastAsia="Times New Roman" w:hAnsi="Segoe UI" w:cs="Segoe UI"/>
          <w:b/>
          <w:bCs/>
          <w:color w:val="0D0D0D"/>
          <w:spacing w:val="-2"/>
          <w:sz w:val="32"/>
          <w:szCs w:val="3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sz w:val="32"/>
          <w:szCs w:val="32"/>
          <w:lang w:eastAsia="hu-HU"/>
        </w:rPr>
        <w:t>További tanulási források</w:t>
      </w:r>
    </w:p>
    <w:p w:rsidR="00DC746B" w:rsidRPr="00DC746B" w:rsidRDefault="00DC746B" w:rsidP="00213C5C">
      <w:pPr>
        <w:numPr>
          <w:ilvl w:val="0"/>
          <w:numId w:val="9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OFI – Oktatáskutató és Fejlesztő Intézet: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Hunya Márta „A vitakultúra és a magyar oktatás” című tanulmánya rávilágít a vita szerepére az oktatásban.</w:t>
      </w:r>
    </w:p>
    <w:p w:rsidR="00DC746B" w:rsidRPr="00DC746B" w:rsidRDefault="00DC746B" w:rsidP="00213C5C">
      <w:pPr>
        <w:numPr>
          <w:ilvl w:val="0"/>
          <w:numId w:val="9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Lakatos-</w:t>
      </w:r>
      <w:proofErr w:type="spellStart"/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Báldy</w:t>
      </w:r>
      <w:proofErr w:type="spellEnd"/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 xml:space="preserve"> Zsuzsanna (2023):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A vitamódszer alkalmazása különféle felsőoktatási környezetben. Az írás részletes leírást ad a vita szerkezetéről, szerepeiről és értékeléséről.</w:t>
      </w:r>
    </w:p>
    <w:p w:rsidR="00DC746B" w:rsidRPr="00DC746B" w:rsidRDefault="00DC746B" w:rsidP="00213C5C">
      <w:pPr>
        <w:numPr>
          <w:ilvl w:val="0"/>
          <w:numId w:val="9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Szóval?! Országos Vitaverseny: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A honlapon (</w:t>
      </w:r>
      <w:hyperlink r:id="rId5" w:history="1">
        <w:r w:rsidRPr="00DC746B">
          <w:rPr>
            <w:rFonts w:ascii="Segoe UI" w:eastAsia="Times New Roman" w:hAnsi="Segoe UI" w:cs="Segoe UI"/>
            <w:color w:val="0000FF"/>
            <w:spacing w:val="-2"/>
            <w:u w:val="single"/>
            <w:bdr w:val="single" w:sz="2" w:space="0" w:color="auto" w:frame="1"/>
            <w:lang w:eastAsia="hu-HU"/>
          </w:rPr>
          <w:t>www.szoval.eu</w:t>
        </w:r>
      </w:hyperlink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 xml:space="preserve">) elérhető ismertető szerint a disputa a vita egy szigorúan szabályozott formája. A Szóval?! program </w:t>
      </w:r>
      <w:proofErr w:type="spellStart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anyagai</w:t>
      </w:r>
      <w:proofErr w:type="spellEnd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 xml:space="preserve"> tartalmaznak példákat és útmutatókat vitákra.</w:t>
      </w:r>
    </w:p>
    <w:p w:rsidR="00DC746B" w:rsidRPr="00DC746B" w:rsidRDefault="00DC746B" w:rsidP="00213C5C">
      <w:pPr>
        <w:numPr>
          <w:ilvl w:val="0"/>
          <w:numId w:val="9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Érettségi tananyagok és pedagógiai segédletek: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Az </w:t>
      </w:r>
      <w:r w:rsidRPr="00DC746B">
        <w:rPr>
          <w:rFonts w:ascii="Segoe UI" w:eastAsia="Times New Roman" w:hAnsi="Segoe UI" w:cs="Segoe UI"/>
          <w:i/>
          <w:iCs/>
          <w:color w:val="0D0D0D"/>
          <w:spacing w:val="-2"/>
          <w:lang w:eastAsia="hu-HU"/>
        </w:rPr>
        <w:t>Érettségi.com – Az érvelés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című oldalon megtalálhatóak definíciók és érveléstechnikai összefoglalók (tétel–bizonyíték–összekötő elem modell). Magyarországon népszerű pedagógiai források a középiskolai magyar nyelv tankönyvek vitatanítása és a vita bevezetését bemutató cikkek.</w:t>
      </w:r>
    </w:p>
    <w:p w:rsidR="00DC746B" w:rsidRPr="00DC746B" w:rsidRDefault="00DC746B" w:rsidP="00213C5C">
      <w:pPr>
        <w:numPr>
          <w:ilvl w:val="0"/>
          <w:numId w:val="9"/>
        </w:numPr>
        <w:shd w:val="clear" w:color="auto" w:fill="FFFFFF"/>
        <w:spacing w:after="0" w:line="240" w:lineRule="auto"/>
        <w:ind w:left="180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Angol nyelvű források: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A </w:t>
      </w:r>
      <w:r w:rsidRPr="00DC746B">
        <w:rPr>
          <w:rFonts w:ascii="Segoe UI" w:eastAsia="Times New Roman" w:hAnsi="Segoe UI" w:cs="Segoe UI"/>
          <w:i/>
          <w:iCs/>
          <w:color w:val="0D0D0D"/>
          <w:spacing w:val="-2"/>
          <w:lang w:eastAsia="hu-HU"/>
        </w:rPr>
        <w:t xml:space="preserve">National </w:t>
      </w:r>
      <w:proofErr w:type="spellStart"/>
      <w:r w:rsidRPr="00DC746B">
        <w:rPr>
          <w:rFonts w:ascii="Segoe UI" w:eastAsia="Times New Roman" w:hAnsi="Segoe UI" w:cs="Segoe UI"/>
          <w:i/>
          <w:iCs/>
          <w:color w:val="0D0D0D"/>
          <w:spacing w:val="-2"/>
          <w:lang w:eastAsia="hu-HU"/>
        </w:rPr>
        <w:t>Speech</w:t>
      </w:r>
      <w:proofErr w:type="spellEnd"/>
      <w:r w:rsidRPr="00DC746B">
        <w:rPr>
          <w:rFonts w:ascii="Segoe UI" w:eastAsia="Times New Roman" w:hAnsi="Segoe UI" w:cs="Segoe UI"/>
          <w:i/>
          <w:iCs/>
          <w:color w:val="0D0D0D"/>
          <w:spacing w:val="-2"/>
          <w:lang w:eastAsia="hu-HU"/>
        </w:rPr>
        <w:t xml:space="preserve"> &amp; </w:t>
      </w:r>
      <w:proofErr w:type="spellStart"/>
      <w:r w:rsidRPr="00DC746B">
        <w:rPr>
          <w:rFonts w:ascii="Segoe UI" w:eastAsia="Times New Roman" w:hAnsi="Segoe UI" w:cs="Segoe UI"/>
          <w:i/>
          <w:iCs/>
          <w:color w:val="0D0D0D"/>
          <w:spacing w:val="-2"/>
          <w:lang w:eastAsia="hu-HU"/>
        </w:rPr>
        <w:t>Debate</w:t>
      </w:r>
      <w:proofErr w:type="spellEnd"/>
      <w:r w:rsidRPr="00DC746B">
        <w:rPr>
          <w:rFonts w:ascii="Segoe UI" w:eastAsia="Times New Roman" w:hAnsi="Segoe UI" w:cs="Segoe UI"/>
          <w:i/>
          <w:iCs/>
          <w:color w:val="0D0D0D"/>
          <w:spacing w:val="-2"/>
          <w:lang w:eastAsia="hu-HU"/>
        </w:rPr>
        <w:t xml:space="preserve"> </w:t>
      </w:r>
      <w:proofErr w:type="spellStart"/>
      <w:r w:rsidRPr="00DC746B">
        <w:rPr>
          <w:rFonts w:ascii="Segoe UI" w:eastAsia="Times New Roman" w:hAnsi="Segoe UI" w:cs="Segoe UI"/>
          <w:i/>
          <w:iCs/>
          <w:color w:val="0D0D0D"/>
          <w:spacing w:val="-2"/>
          <w:lang w:eastAsia="hu-HU"/>
        </w:rPr>
        <w:t>Association</w:t>
      </w:r>
      <w:proofErr w:type="spellEnd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(NSDA) honlapja és egyéb vitaszervezetek (pl. NCFCA, CHSSA) oldalai részletes leírásokat tartalmaznak vitastílusokról és versenyszabályokról. A </w:t>
      </w:r>
      <w:proofErr w:type="spellStart"/>
      <w:r w:rsidRPr="00DC746B">
        <w:rPr>
          <w:rFonts w:ascii="Segoe UI" w:eastAsia="Times New Roman" w:hAnsi="Segoe UI" w:cs="Segoe UI"/>
          <w:i/>
          <w:iCs/>
          <w:color w:val="0D0D0D"/>
          <w:spacing w:val="-2"/>
          <w:lang w:eastAsia="hu-HU"/>
        </w:rPr>
        <w:t>LibreTexts</w:t>
      </w:r>
      <w:proofErr w:type="spellEnd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 xml:space="preserve"> online tankönyv például a </w:t>
      </w:r>
      <w:proofErr w:type="spellStart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refutáció</w:t>
      </w:r>
      <w:proofErr w:type="spellEnd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 xml:space="preserve"> stratégiáit ismerteti angolul. Angolul keresve érdemes a „</w:t>
      </w:r>
      <w:proofErr w:type="spellStart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debate</w:t>
      </w:r>
      <w:proofErr w:type="spellEnd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 xml:space="preserve"> </w:t>
      </w:r>
      <w:proofErr w:type="spellStart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formats</w:t>
      </w:r>
      <w:proofErr w:type="spellEnd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” vagy „</w:t>
      </w:r>
      <w:proofErr w:type="spellStart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debate</w:t>
      </w:r>
      <w:proofErr w:type="spellEnd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 xml:space="preserve"> </w:t>
      </w:r>
      <w:proofErr w:type="spellStart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strategy</w:t>
      </w:r>
      <w:proofErr w:type="spellEnd"/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” kifejezéseket használni megbízható források megtalálásához.</w:t>
      </w:r>
    </w:p>
    <w:p w:rsidR="00DC746B" w:rsidRPr="00DC746B" w:rsidRDefault="00DC746B" w:rsidP="00213C5C">
      <w:pPr>
        <w:shd w:val="clear" w:color="auto" w:fill="FFFFFF"/>
        <w:spacing w:after="0" w:afterAutospacing="1" w:line="240" w:lineRule="auto"/>
        <w:jc w:val="both"/>
        <w:rPr>
          <w:rFonts w:ascii="Segoe UI" w:eastAsia="Times New Roman" w:hAnsi="Segoe UI" w:cs="Segoe UI"/>
          <w:color w:val="0D0D0D"/>
          <w:spacing w:val="-2"/>
          <w:lang w:eastAsia="hu-HU"/>
        </w:rPr>
      </w:pPr>
      <w:r w:rsidRPr="00DC746B">
        <w:rPr>
          <w:rFonts w:ascii="Segoe UI" w:eastAsia="Times New Roman" w:hAnsi="Segoe UI" w:cs="Segoe UI"/>
          <w:b/>
          <w:bCs/>
          <w:color w:val="0D0D0D"/>
          <w:spacing w:val="-2"/>
          <w:lang w:eastAsia="hu-HU"/>
        </w:rPr>
        <w:t>Összegzés:</w:t>
      </w:r>
      <w:r w:rsidRPr="00DC746B">
        <w:rPr>
          <w:rFonts w:ascii="Segoe UI" w:eastAsia="Times New Roman" w:hAnsi="Segoe UI" w:cs="Segoe UI"/>
          <w:color w:val="0D0D0D"/>
          <w:spacing w:val="-2"/>
          <w:lang w:eastAsia="hu-HU"/>
        </w:rPr>
        <w:t> A vita módszere összetett, de jól strukturált eszköz. A hatékony részvétel kulcsa a világos állítások, jól felépített érvek, szakszerű bizonyítékok és tiszteletteljes kommunikáció. A fenti pontok áttekintése segít abban, hogy a vita ne csak véleménycsere legyen, hanem valóban fejlődési lehetőség a gondolkodás és a kommunikáció számára.</w:t>
      </w:r>
    </w:p>
    <w:p w:rsidR="006F1386" w:rsidRDefault="006F1386" w:rsidP="00213C5C">
      <w:pPr>
        <w:jc w:val="both"/>
      </w:pPr>
    </w:p>
    <w:sectPr w:rsidR="006F13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E27D1"/>
    <w:multiLevelType w:val="multilevel"/>
    <w:tmpl w:val="834A1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C85992"/>
    <w:multiLevelType w:val="multilevel"/>
    <w:tmpl w:val="E92AA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283114E"/>
    <w:multiLevelType w:val="multilevel"/>
    <w:tmpl w:val="0360F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12E1714"/>
    <w:multiLevelType w:val="multilevel"/>
    <w:tmpl w:val="2D0EF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5196B3A"/>
    <w:multiLevelType w:val="multilevel"/>
    <w:tmpl w:val="9A948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EF517B1"/>
    <w:multiLevelType w:val="multilevel"/>
    <w:tmpl w:val="4354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ABE36BF"/>
    <w:multiLevelType w:val="multilevel"/>
    <w:tmpl w:val="E2428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FD919C3"/>
    <w:multiLevelType w:val="multilevel"/>
    <w:tmpl w:val="17B26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6A31A5"/>
    <w:multiLevelType w:val="multilevel"/>
    <w:tmpl w:val="6D3AD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8"/>
  </w:num>
  <w:num w:numId="5">
    <w:abstractNumId w:val="1"/>
  </w:num>
  <w:num w:numId="6">
    <w:abstractNumId w:val="3"/>
  </w:num>
  <w:num w:numId="7">
    <w:abstractNumId w:val="4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46B"/>
    <w:rsid w:val="00213C5C"/>
    <w:rsid w:val="006F1386"/>
    <w:rsid w:val="00DC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3CCD1"/>
  <w15:chartTrackingRefBased/>
  <w15:docId w15:val="{A835BEBD-3714-48B9-AB2E-1F6E74DD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DC74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DC74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C746B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DC746B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customStyle="1" w:styleId="text-token-text-primary">
    <w:name w:val="text-token-text-primary"/>
    <w:basedOn w:val="Norml"/>
    <w:rsid w:val="00DC7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DC746B"/>
    <w:rPr>
      <w:b/>
      <w:bCs/>
    </w:rPr>
  </w:style>
  <w:style w:type="character" w:styleId="Kiemels">
    <w:name w:val="Emphasis"/>
    <w:basedOn w:val="Bekezdsalapbettpusa"/>
    <w:uiPriority w:val="20"/>
    <w:qFormat/>
    <w:rsid w:val="00DC746B"/>
    <w:rPr>
      <w:i/>
      <w:iCs/>
    </w:rPr>
  </w:style>
  <w:style w:type="character" w:styleId="Hiperhivatkozs">
    <w:name w:val="Hyperlink"/>
    <w:basedOn w:val="Bekezdsalapbettpusa"/>
    <w:uiPriority w:val="99"/>
    <w:semiHidden/>
    <w:unhideWhenUsed/>
    <w:rsid w:val="00DC74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7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59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6322676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3872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283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181770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zoval.e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2499</Words>
  <Characters>17248</Characters>
  <Application>Microsoft Office Word</Application>
  <DocSecurity>0</DocSecurity>
  <Lines>143</Lines>
  <Paragraphs>39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erettsegi</dc:creator>
  <cp:keywords/>
  <dc:description/>
  <cp:lastModifiedBy>erettsegi</cp:lastModifiedBy>
  <cp:revision>2</cp:revision>
  <dcterms:created xsi:type="dcterms:W3CDTF">2026-05-19T15:24:00Z</dcterms:created>
  <dcterms:modified xsi:type="dcterms:W3CDTF">2026-05-19T15:32:00Z</dcterms:modified>
</cp:coreProperties>
</file>